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426" w:lineRule="auto"/>
        <w:rPr>
          <w:rFonts w:ascii="Arial"/>
          <w:sz w:val="21"/>
        </w:rPr>
      </w:pPr>
      <w:r/>
    </w:p>
    <w:p>
      <w:pPr>
        <w:ind w:left="1309"/>
        <w:spacing w:before="94" w:line="218" w:lineRule="auto"/>
        <w:outlineLvl w:val="0"/>
        <w:rPr>
          <w:rFonts w:ascii="SimSun" w:hAnsi="SimSun" w:eastAsia="SimSun" w:cs="SimSun"/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b/>
          <w:bCs/>
          <w:spacing w:val="-4"/>
        </w:rPr>
        <w:t>15比选明细报价表</w:t>
      </w:r>
    </w:p>
    <w:p>
      <w:pPr>
        <w:spacing w:line="390" w:lineRule="auto"/>
        <w:rPr>
          <w:rFonts w:ascii="Arial"/>
          <w:sz w:val="21"/>
        </w:rPr>
      </w:pPr>
      <w:r/>
    </w:p>
    <w:p>
      <w:pPr>
        <w:ind w:left="1304"/>
        <w:spacing w:before="78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-2"/>
        </w:rPr>
        <w:t>项目名称：荔湾区外语职业高级中学室外</w:t>
      </w:r>
      <w:r>
        <w:rPr>
          <w:rFonts w:ascii="SimSun" w:hAnsi="SimSun" w:eastAsia="SimSun" w:cs="SimSun"/>
          <w:sz w:val="24"/>
          <w:szCs w:val="24"/>
          <w:spacing w:val="-5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LED</w:t>
      </w:r>
      <w:r>
        <w:rPr>
          <w:rFonts w:ascii="SimSun" w:hAnsi="SimSun" w:eastAsia="SimSun" w:cs="SimSun"/>
          <w:sz w:val="24"/>
          <w:szCs w:val="24"/>
          <w:spacing w:val="-2"/>
        </w:rPr>
        <w:t>全彩</w:t>
      </w:r>
      <w:r>
        <w:rPr>
          <w:rFonts w:ascii="SimSun" w:hAnsi="SimSun" w:eastAsia="SimSun" w:cs="SimSun"/>
          <w:sz w:val="24"/>
          <w:szCs w:val="24"/>
          <w:spacing w:val="-3"/>
        </w:rPr>
        <w:t>显示屏采购</w:t>
      </w:r>
    </w:p>
    <w:p>
      <w:pPr>
        <w:ind w:left="1304"/>
        <w:spacing w:before="167" w:line="219" w:lineRule="auto"/>
        <w:rPr>
          <w:rFonts w:ascii="SimSun" w:hAnsi="SimSun" w:eastAsia="SimSun" w:cs="SimSun"/>
          <w:sz w:val="24"/>
          <w:szCs w:val="24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4149734</wp:posOffset>
            </wp:positionH>
            <wp:positionV relativeFrom="paragraph">
              <wp:posOffset>4856035</wp:posOffset>
            </wp:positionV>
            <wp:extent cx="1555753" cy="1549430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55753" cy="1549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4"/>
          <w:szCs w:val="24"/>
          <w:spacing w:val="-2"/>
        </w:rPr>
        <w:t>项目编号： 202505-184098-0282</w:t>
      </w:r>
    </w:p>
    <w:p>
      <w:pPr>
        <w:spacing w:line="158" w:lineRule="exact"/>
        <w:rPr/>
      </w:pPr>
      <w:r/>
    </w:p>
    <w:tbl>
      <w:tblPr>
        <w:tblStyle w:val="TableNormal"/>
        <w:tblW w:w="1118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575"/>
        <w:gridCol w:w="729"/>
        <w:gridCol w:w="570"/>
        <w:gridCol w:w="669"/>
        <w:gridCol w:w="5565"/>
        <w:gridCol w:w="859"/>
        <w:gridCol w:w="420"/>
        <w:gridCol w:w="849"/>
        <w:gridCol w:w="944"/>
      </w:tblGrid>
      <w:tr>
        <w:trPr>
          <w:trHeight w:val="626" w:hRule="atLeast"/>
        </w:trPr>
        <w:tc>
          <w:tcPr>
            <w:tcW w:w="575" w:type="dxa"/>
            <w:vAlign w:val="top"/>
            <w:textDirection w:val="tbRlV"/>
          </w:tcPr>
          <w:p>
            <w:pPr>
              <w:spacing w:before="184" w:line="19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序</w:t>
            </w:r>
            <w:r>
              <w:rPr>
                <w:rFonts w:ascii="SimSun" w:hAnsi="SimSun" w:eastAsia="SimSun" w:cs="SimSun"/>
                <w:sz w:val="24"/>
                <w:szCs w:val="24"/>
                <w:spacing w:val="18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号</w:t>
            </w:r>
          </w:p>
        </w:tc>
        <w:tc>
          <w:tcPr>
            <w:tcW w:w="729" w:type="dxa"/>
            <w:vAlign w:val="top"/>
          </w:tcPr>
          <w:p>
            <w:pPr>
              <w:ind w:left="110"/>
              <w:spacing w:before="3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2"/>
              </w:rPr>
              <w:t>产品</w:t>
            </w:r>
          </w:p>
          <w:p>
            <w:pPr>
              <w:ind w:left="110"/>
              <w:spacing w:before="27" w:line="20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名称</w:t>
            </w:r>
          </w:p>
        </w:tc>
        <w:tc>
          <w:tcPr>
            <w:tcW w:w="570" w:type="dxa"/>
            <w:vAlign w:val="top"/>
            <w:textDirection w:val="tbRlV"/>
          </w:tcPr>
          <w:p>
            <w:pPr>
              <w:spacing w:before="169" w:line="19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品</w:t>
            </w:r>
            <w:r>
              <w:rPr>
                <w:rFonts w:ascii="SimSun" w:hAnsi="SimSun" w:eastAsia="SimSun" w:cs="SimSun"/>
                <w:sz w:val="24"/>
                <w:szCs w:val="24"/>
                <w:spacing w:val="1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牌</w:t>
            </w:r>
          </w:p>
        </w:tc>
        <w:tc>
          <w:tcPr>
            <w:tcW w:w="669" w:type="dxa"/>
            <w:vAlign w:val="top"/>
            <w:textDirection w:val="tbRlV"/>
          </w:tcPr>
          <w:p>
            <w:pPr>
              <w:spacing w:before="232" w:line="19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型</w:t>
            </w:r>
            <w:r>
              <w:rPr>
                <w:rFonts w:ascii="SimSun" w:hAnsi="SimSun" w:eastAsia="SimSun" w:cs="SimSun"/>
                <w:sz w:val="24"/>
                <w:szCs w:val="24"/>
                <w:spacing w:val="18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号</w:t>
            </w:r>
          </w:p>
        </w:tc>
        <w:tc>
          <w:tcPr>
            <w:tcW w:w="5565" w:type="dxa"/>
            <w:vAlign w:val="top"/>
          </w:tcPr>
          <w:p>
            <w:pPr>
              <w:ind w:left="2535"/>
              <w:spacing w:before="19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6"/>
              </w:rPr>
              <w:t>参数</w:t>
            </w:r>
          </w:p>
        </w:tc>
        <w:tc>
          <w:tcPr>
            <w:tcW w:w="859" w:type="dxa"/>
            <w:vAlign w:val="top"/>
          </w:tcPr>
          <w:p>
            <w:pPr>
              <w:ind w:left="190"/>
              <w:spacing w:before="19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6"/>
              </w:rPr>
              <w:t>数量</w:t>
            </w:r>
          </w:p>
        </w:tc>
        <w:tc>
          <w:tcPr>
            <w:tcW w:w="420" w:type="dxa"/>
            <w:vAlign w:val="top"/>
            <w:textDirection w:val="tbRlV"/>
          </w:tcPr>
          <w:p>
            <w:pPr>
              <w:spacing w:before="30" w:line="20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单</w:t>
            </w:r>
            <w:r>
              <w:rPr>
                <w:rFonts w:ascii="SimSun" w:hAnsi="SimSun" w:eastAsia="SimSun" w:cs="SimSun"/>
                <w:sz w:val="24"/>
                <w:szCs w:val="24"/>
                <w:spacing w:val="16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位</w:t>
            </w:r>
          </w:p>
        </w:tc>
        <w:tc>
          <w:tcPr>
            <w:tcW w:w="849" w:type="dxa"/>
            <w:vAlign w:val="top"/>
          </w:tcPr>
          <w:p>
            <w:pPr>
              <w:ind w:left="181"/>
              <w:spacing w:before="191" w:line="21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6"/>
              </w:rPr>
              <w:t>单价</w:t>
            </w:r>
          </w:p>
        </w:tc>
        <w:tc>
          <w:tcPr>
            <w:tcW w:w="944" w:type="dxa"/>
            <w:vAlign w:val="top"/>
          </w:tcPr>
          <w:p>
            <w:pPr>
              <w:ind w:left="228"/>
              <w:spacing w:before="198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小计</w:t>
            </w:r>
          </w:p>
        </w:tc>
      </w:tr>
      <w:tr>
        <w:trPr>
          <w:trHeight w:val="10645" w:hRule="atLeast"/>
        </w:trPr>
        <w:tc>
          <w:tcPr>
            <w:tcW w:w="575" w:type="dxa"/>
            <w:vAlign w:val="top"/>
          </w:tcPr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ind w:left="214"/>
              <w:spacing w:before="78" w:line="24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1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ind w:left="110"/>
              <w:spacing w:before="78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室外</w:t>
            </w:r>
          </w:p>
          <w:p>
            <w:pPr>
              <w:ind w:left="110"/>
              <w:spacing w:before="27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全彩</w:t>
            </w:r>
          </w:p>
          <w:p>
            <w:pPr>
              <w:ind w:left="110"/>
              <w:spacing w:before="18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显示</w:t>
            </w:r>
          </w:p>
          <w:p>
            <w:pPr>
              <w:ind w:left="229"/>
              <w:spacing w:before="32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屏</w:t>
            </w:r>
          </w:p>
          <w:p>
            <w:pPr>
              <w:ind w:left="110" w:right="134"/>
              <w:spacing w:before="48" w:line="25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P3.0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76</w:t>
            </w:r>
          </w:p>
        </w:tc>
        <w:tc>
          <w:tcPr>
            <w:tcW w:w="570" w:type="dxa"/>
            <w:vAlign w:val="top"/>
            <w:textDirection w:val="tbRlV"/>
          </w:tcPr>
          <w:p>
            <w:pPr>
              <w:ind w:left="4703"/>
              <w:spacing w:before="220" w:line="19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明</w:t>
            </w:r>
            <w:r>
              <w:rPr>
                <w:rFonts w:ascii="SimSun" w:hAnsi="SimSun" w:eastAsia="SimSun" w:cs="SimSun"/>
                <w:sz w:val="24"/>
                <w:szCs w:val="24"/>
                <w:spacing w:val="-30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昌</w:t>
            </w:r>
            <w:r>
              <w:rPr>
                <w:rFonts w:ascii="SimSun" w:hAnsi="SimSun" w:eastAsia="SimSun" w:cs="SimSun"/>
                <w:sz w:val="24"/>
                <w:szCs w:val="24"/>
                <w:spacing w:val="-30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光</w:t>
            </w:r>
            <w:r>
              <w:rPr>
                <w:rFonts w:ascii="SimSun" w:hAnsi="SimSun" w:eastAsia="SimSun" w:cs="SimSun"/>
                <w:sz w:val="24"/>
                <w:szCs w:val="24"/>
                <w:spacing w:val="-30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电</w:t>
            </w:r>
          </w:p>
        </w:tc>
        <w:tc>
          <w:tcPr>
            <w:tcW w:w="669" w:type="dxa"/>
            <w:vAlign w:val="top"/>
          </w:tcPr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ind w:left="141"/>
              <w:spacing w:before="78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P3.</w:t>
            </w:r>
          </w:p>
          <w:p>
            <w:pPr>
              <w:ind w:left="141"/>
              <w:spacing w:before="53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076</w:t>
            </w:r>
          </w:p>
        </w:tc>
        <w:tc>
          <w:tcPr>
            <w:tcW w:w="5565" w:type="dxa"/>
            <w:vAlign w:val="top"/>
          </w:tcPr>
          <w:p>
            <w:pPr>
              <w:ind w:left="135"/>
              <w:spacing w:before="38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3"/>
              </w:rPr>
              <w:t>1.LED封装形式：SMD1415</w:t>
            </w:r>
          </w:p>
          <w:p>
            <w:pPr>
              <w:ind w:left="135"/>
              <w:spacing w:before="14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4"/>
              </w:rPr>
              <w:t>2.物理点间距：≤3.076mm</w:t>
            </w:r>
          </w:p>
          <w:p>
            <w:pPr>
              <w:ind w:left="135"/>
              <w:spacing w:before="42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7"/>
              </w:rPr>
              <w:t>3.点密度：≥105625点/m²</w:t>
            </w:r>
          </w:p>
          <w:p>
            <w:pPr>
              <w:ind w:left="135"/>
              <w:spacing w:before="21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2"/>
              </w:rPr>
              <w:t>4.尺寸：</w:t>
            </w:r>
          </w:p>
          <w:p>
            <w:pPr>
              <w:ind w:left="135"/>
              <w:spacing w:before="2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1"/>
              </w:rPr>
              <w:t>5.模组尺寸：≥320mm×160mm;</w:t>
            </w:r>
          </w:p>
          <w:p>
            <w:pPr>
              <w:ind w:left="135" w:right="750"/>
              <w:spacing w:before="36" w:line="23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3"/>
              </w:rPr>
              <w:t>6.屏体净显示面积：≥(长)6.4m×(高)3.52m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4"/>
              </w:rPr>
              <w:t>=22.53</w:t>
            </w:r>
            <w:r>
              <w:rPr>
                <w:rFonts w:ascii="SimSun" w:hAnsi="SimSun" w:eastAsia="SimSun" w:cs="SimSun"/>
                <w:sz w:val="24"/>
                <w:szCs w:val="24"/>
                <w:spacing w:val="28"/>
              </w:rPr>
              <w:t xml:space="preserve">  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4"/>
              </w:rPr>
              <w:t>m²;</w:t>
            </w:r>
          </w:p>
          <w:p>
            <w:pPr>
              <w:ind w:left="135"/>
              <w:spacing w:before="10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4"/>
              </w:rPr>
              <w:t>7.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</w:rPr>
              <w:t>LED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4"/>
              </w:rPr>
              <w:t>驱动：1/13S恒流驱动；</w:t>
            </w:r>
          </w:p>
          <w:p>
            <w:pPr>
              <w:ind w:left="135"/>
              <w:spacing w:before="24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8"/>
              </w:rPr>
              <w:t>8.平整度：≤0.5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</w:rPr>
              <w:t>mm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8"/>
              </w:rPr>
              <w:t>/m²;</w:t>
            </w:r>
          </w:p>
          <w:p>
            <w:pPr>
              <w:ind w:left="135"/>
              <w:spacing w:before="3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7"/>
              </w:rPr>
              <w:t>9.像素失控率：≤十万分之一；</w:t>
            </w:r>
          </w:p>
          <w:p>
            <w:pPr>
              <w:ind w:left="135"/>
              <w:spacing w:before="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3"/>
              </w:rPr>
              <w:t>10.软件具备一键调节亮、暗线功能。</w:t>
            </w:r>
          </w:p>
          <w:p>
            <w:pPr>
              <w:ind w:left="135"/>
              <w:spacing w:before="4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3"/>
              </w:rPr>
              <w:t>11.亮度：≥5000-7000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</w:rPr>
              <w:t>cd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3"/>
              </w:rPr>
              <w:t>/m²可调</w:t>
            </w:r>
          </w:p>
          <w:p>
            <w:pPr>
              <w:ind w:left="135"/>
              <w:spacing w:before="28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2"/>
              </w:rPr>
              <w:t>12.色温：≥3200-10000K可调；</w:t>
            </w:r>
          </w:p>
          <w:p>
            <w:pPr>
              <w:ind w:left="135"/>
              <w:spacing w:before="30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</w:rPr>
              <w:t>13.对比度：≥2000:1;</w:t>
            </w:r>
          </w:p>
          <w:p>
            <w:pPr>
              <w:ind w:left="135"/>
              <w:spacing w:before="3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</w:rPr>
              <w:t>14.水平视角：≥170°;</w:t>
            </w:r>
          </w:p>
          <w:p>
            <w:pPr>
              <w:ind w:left="135"/>
              <w:spacing w:before="1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</w:rPr>
              <w:t>15.垂直视角：≥120°;</w:t>
            </w:r>
          </w:p>
          <w:p>
            <w:pPr>
              <w:ind w:left="135"/>
              <w:spacing w:before="34" w:line="21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</w:rPr>
              <w:t>16.刷新率：≥3840,HZ;</w:t>
            </w:r>
          </w:p>
          <w:p>
            <w:pPr>
              <w:ind w:left="135"/>
              <w:spacing w:before="3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7"/>
              </w:rPr>
              <w:t>17.最大功耗：≤800W/m²;</w:t>
            </w:r>
          </w:p>
          <w:p>
            <w:pPr>
              <w:ind w:left="135"/>
              <w:spacing w:before="3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7"/>
              </w:rPr>
              <w:t>18.平均功耗：≤600W/m²;</w:t>
            </w:r>
          </w:p>
          <w:p>
            <w:pPr>
              <w:ind w:left="135"/>
              <w:spacing w:before="2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3"/>
              </w:rPr>
              <w:t>19.维护：支持前维护、后维护功能；</w:t>
            </w:r>
          </w:p>
          <w:p>
            <w:pPr>
              <w:ind w:left="135"/>
              <w:spacing w:before="35" w:line="21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1"/>
              </w:rPr>
              <w:t>20.像素中心间距相对偏差等级：≤0.15%;</w:t>
            </w:r>
          </w:p>
          <w:p>
            <w:pPr>
              <w:ind w:left="125" w:right="266" w:firstLine="10"/>
              <w:spacing w:before="3" w:line="23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3"/>
              </w:rPr>
              <w:t>21.高强度钣金工艺、抗变形能力、承重强度高，</w:t>
            </w: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4"/>
              </w:rPr>
              <w:t>可实现连接片快速安装。模组、控制盒、结构采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 xml:space="preserve">  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3"/>
              </w:rPr>
              <w:t>用模块化拼装，箱体自带定位柱可自动对位；</w:t>
            </w:r>
          </w:p>
          <w:p>
            <w:pPr>
              <w:ind w:left="135" w:right="390"/>
              <w:spacing w:before="37" w:line="22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2"/>
              </w:rPr>
              <w:t>22.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</w:rPr>
              <w:t>IP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2"/>
              </w:rPr>
              <w:t>6X滑石粉密度：2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</w:rPr>
              <w:t>kg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2"/>
              </w:rPr>
              <w:t>/m³网孔径：75μm使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 xml:space="preserve">  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3"/>
              </w:rPr>
              <w:t>用次数：小20次试验时间：8h。试验后，检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4"/>
              </w:rPr>
              <w:t>查样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3"/>
              </w:rPr>
              <w:t>品无进尘现象。试水实验(IPX5):无进水现</w:t>
            </w:r>
          </w:p>
          <w:p>
            <w:pPr>
              <w:ind w:left="135"/>
              <w:spacing w:before="4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12"/>
              </w:rPr>
              <w:t>象</w:t>
            </w:r>
            <w:r>
              <w:rPr>
                <w:rFonts w:ascii="SimSun" w:hAnsi="SimSun" w:eastAsia="SimSun" w:cs="SimSun"/>
                <w:sz w:val="24"/>
                <w:szCs w:val="24"/>
                <w:spacing w:val="67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12"/>
              </w:rPr>
              <w:t>；</w:t>
            </w:r>
          </w:p>
          <w:p>
            <w:pPr>
              <w:ind w:left="115" w:right="242" w:firstLine="20"/>
              <w:spacing w:before="21" w:line="21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2"/>
              </w:rPr>
              <w:t>23.▲对地漏电流：≤3.5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</w:rPr>
              <w:t>mA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2"/>
              </w:rPr>
              <w:t>/m²,供电电源功率因</w:t>
            </w:r>
            <w:r>
              <w:rPr>
                <w:rFonts w:ascii="SimSun" w:hAnsi="SimSun" w:eastAsia="SimSun" w:cs="SimSun"/>
                <w:sz w:val="24"/>
                <w:szCs w:val="24"/>
                <w:spacing w:val="18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3"/>
              </w:rPr>
              <w:t>数98%,转换效率：≥87%;(投标时提供具有第三</w:t>
            </w:r>
          </w:p>
          <w:p>
            <w:pPr>
              <w:ind w:left="135" w:right="369"/>
              <w:spacing w:before="51" w:line="23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2"/>
              </w:rPr>
              <w:t>方检测机构检测并获得CNAS/CMA标志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3"/>
              </w:rPr>
              <w:t>的检验报告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8"/>
              </w:rPr>
              <w:t>复印件)</w:t>
            </w:r>
          </w:p>
          <w:p>
            <w:pPr>
              <w:ind w:left="135" w:right="631"/>
              <w:spacing w:before="34" w:line="21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3"/>
              </w:rPr>
              <w:t>24.PCB、主板、模组阻燃不低于GB/T5169.16-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7"/>
              </w:rPr>
              <w:t>2017V-0级要求；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ind w:left="130"/>
              <w:spacing w:before="78" w:line="23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5"/>
              </w:rPr>
              <w:t>22.53</w:t>
            </w:r>
          </w:p>
        </w:tc>
        <w:tc>
          <w:tcPr>
            <w:tcW w:w="420" w:type="dxa"/>
            <w:vAlign w:val="top"/>
          </w:tcPr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ind w:left="28"/>
              <w:spacing w:before="78" w:line="19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m²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ind w:left="181"/>
              <w:spacing w:before="78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5"/>
              </w:rPr>
              <w:t>9300</w:t>
            </w:r>
          </w:p>
        </w:tc>
        <w:tc>
          <w:tcPr>
            <w:tcW w:w="944" w:type="dxa"/>
            <w:vAlign w:val="top"/>
          </w:tcPr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ind w:left="109"/>
              <w:spacing w:before="78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209529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"/>
          <w:pgSz w:w="11910" w:h="16850"/>
          <w:pgMar w:top="1432" w:right="484" w:bottom="1314" w:left="234" w:header="0" w:footer="1179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121"/>
        <w:rPr/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4610086</wp:posOffset>
            </wp:positionH>
            <wp:positionV relativeFrom="page">
              <wp:posOffset>7588262</wp:posOffset>
            </wp:positionV>
            <wp:extent cx="1562106" cy="1543010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62106" cy="1543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tbl>
      <w:tblPr>
        <w:tblStyle w:val="TableNormal"/>
        <w:tblW w:w="1113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565"/>
        <w:gridCol w:w="719"/>
        <w:gridCol w:w="570"/>
        <w:gridCol w:w="649"/>
        <w:gridCol w:w="5555"/>
        <w:gridCol w:w="859"/>
        <w:gridCol w:w="420"/>
        <w:gridCol w:w="849"/>
        <w:gridCol w:w="944"/>
      </w:tblGrid>
      <w:tr>
        <w:trPr>
          <w:trHeight w:val="12790" w:hRule="atLeast"/>
        </w:trPr>
        <w:tc>
          <w:tcPr>
            <w:tcW w:w="56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6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555" w:type="dxa"/>
            <w:vAlign w:val="top"/>
          </w:tcPr>
          <w:p>
            <w:pPr>
              <w:ind w:left="121" w:right="249"/>
              <w:spacing w:before="39" w:line="23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25.▲距离=1m,声压级：≤45dB。工作电源波纹及</w:t>
            </w:r>
            <w:r>
              <w:rPr>
                <w:rFonts w:ascii="SimSun" w:hAnsi="SimSun" w:eastAsia="SimSun" w:cs="SimSun"/>
                <w:sz w:val="24"/>
                <w:szCs w:val="24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噪音≤200mvp-p;(投标时提供具有第三方检测机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 xml:space="preserve"> 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构检测并获得</w:t>
            </w:r>
            <w:r>
              <w:rPr>
                <w:rFonts w:ascii="SimSun" w:hAnsi="SimSun" w:eastAsia="SimSun" w:cs="SimSun"/>
                <w:sz w:val="24"/>
                <w:szCs w:val="24"/>
              </w:rPr>
              <w:t>CNAS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/</w:t>
            </w:r>
            <w:r>
              <w:rPr>
                <w:rFonts w:ascii="SimSun" w:hAnsi="SimSun" w:eastAsia="SimSun" w:cs="SimSun"/>
                <w:sz w:val="24"/>
                <w:szCs w:val="24"/>
              </w:rPr>
              <w:t>CMA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标志的检验报告复印件)</w:t>
            </w:r>
          </w:p>
          <w:p>
            <w:pPr>
              <w:ind w:left="121" w:right="491"/>
              <w:spacing w:before="33" w:line="22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26.连续工作7*24H,不出现电、机械或操作系统</w:t>
            </w:r>
            <w:r>
              <w:rPr>
                <w:rFonts w:ascii="SimSun" w:hAnsi="SimSun" w:eastAsia="SimSun" w:cs="SimSun"/>
                <w:sz w:val="24"/>
                <w:szCs w:val="24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6"/>
              </w:rPr>
              <w:t>的故障</w:t>
            </w:r>
            <w:r>
              <w:rPr>
                <w:rFonts w:ascii="SimSun" w:hAnsi="SimSun" w:eastAsia="SimSun" w:cs="SimSun"/>
                <w:sz w:val="24"/>
                <w:szCs w:val="24"/>
                <w:spacing w:val="-4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6"/>
              </w:rPr>
              <w:t>；</w:t>
            </w:r>
          </w:p>
          <w:p>
            <w:pPr>
              <w:ind w:left="121" w:right="238"/>
              <w:spacing w:before="40" w:line="23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27.使用寿命：≥100000h,平均无故障时间：MTBF</w:t>
            </w:r>
            <w:r>
              <w:rPr>
                <w:rFonts w:ascii="SimSun" w:hAnsi="SimSun" w:eastAsia="SimSun" w:cs="SimSun"/>
                <w:sz w:val="24"/>
                <w:szCs w:val="24"/>
                <w:spacing w:val="1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平均无故障时间≥100000h;</w:t>
            </w:r>
            <w:r>
              <w:rPr>
                <w:rFonts w:ascii="SimSun" w:hAnsi="SimSun" w:eastAsia="SimSun" w:cs="SimSun"/>
                <w:sz w:val="24"/>
                <w:szCs w:val="24"/>
              </w:rPr>
              <w:t>MTTR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平均修复时间≤2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8"/>
              </w:rPr>
              <w:t>分</w:t>
            </w:r>
            <w:r>
              <w:rPr>
                <w:rFonts w:ascii="SimSun" w:hAnsi="SimSun" w:eastAsia="SimSun" w:cs="SimSun"/>
                <w:sz w:val="24"/>
                <w:szCs w:val="24"/>
                <w:spacing w:val="-1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8"/>
              </w:rPr>
              <w:t>钟</w:t>
            </w:r>
            <w:r>
              <w:rPr>
                <w:rFonts w:ascii="SimSun" w:hAnsi="SimSun" w:eastAsia="SimSun" w:cs="SimSun"/>
                <w:sz w:val="24"/>
                <w:szCs w:val="24"/>
                <w:spacing w:val="-26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8"/>
              </w:rPr>
              <w:t>；</w:t>
            </w:r>
          </w:p>
          <w:p>
            <w:pPr>
              <w:ind w:left="121" w:right="371"/>
              <w:spacing w:before="31" w:line="22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28.模组供电：屏体发光模组采用DC 5V安全电压</w:t>
            </w:r>
            <w:r>
              <w:rPr>
                <w:rFonts w:ascii="SimSun" w:hAnsi="SimSun" w:eastAsia="SimSun" w:cs="SimSun"/>
                <w:sz w:val="24"/>
                <w:szCs w:val="24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16"/>
              </w:rPr>
              <w:t>供</w:t>
            </w:r>
            <w:r>
              <w:rPr>
                <w:rFonts w:ascii="SimSun" w:hAnsi="SimSun" w:eastAsia="SimSun" w:cs="SimSun"/>
                <w:sz w:val="24"/>
                <w:szCs w:val="24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16"/>
              </w:rPr>
              <w:t>电</w:t>
            </w:r>
            <w:r>
              <w:rPr>
                <w:rFonts w:ascii="SimSun" w:hAnsi="SimSun" w:eastAsia="SimSun" w:cs="SimSun"/>
                <w:sz w:val="24"/>
                <w:szCs w:val="24"/>
                <w:spacing w:val="-27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16"/>
              </w:rPr>
              <w:t>；</w:t>
            </w:r>
          </w:p>
          <w:p>
            <w:pPr>
              <w:ind w:left="121"/>
              <w:spacing w:before="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29.接口：信号接口</w:t>
            </w:r>
            <w:r>
              <w:rPr>
                <w:rFonts w:ascii="SimSun" w:hAnsi="SimSun" w:eastAsia="SimSun" w:cs="SimSun"/>
                <w:sz w:val="24"/>
                <w:szCs w:val="24"/>
              </w:rPr>
              <w:t>HUB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75接口，电源和信号接口</w:t>
            </w:r>
          </w:p>
          <w:p>
            <w:pPr>
              <w:ind w:left="121" w:right="128"/>
              <w:spacing w:before="25" w:line="21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均采用防呆插头设计避免反接，均设计有防脱落结</w:t>
            </w:r>
            <w:r>
              <w:rPr>
                <w:rFonts w:ascii="SimSun" w:hAnsi="SimSun" w:eastAsia="SimSun" w:cs="SimSun"/>
                <w:sz w:val="24"/>
                <w:szCs w:val="24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构</w:t>
            </w:r>
            <w:r>
              <w:rPr>
                <w:rFonts w:ascii="SimSun" w:hAnsi="SimSun" w:eastAsia="SimSun" w:cs="SimSun"/>
                <w:sz w:val="24"/>
                <w:szCs w:val="24"/>
                <w:spacing w:val="6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；</w:t>
            </w:r>
          </w:p>
          <w:p>
            <w:pPr>
              <w:ind w:left="121"/>
              <w:spacing w:before="6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30.电源系统：支持N+1冗余备份，支持双电网供</w:t>
            </w:r>
          </w:p>
          <w:p>
            <w:pPr>
              <w:ind w:left="121" w:right="129"/>
              <w:spacing w:before="17" w:line="23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电，当其中一路交流电网跳闸后，另外一路电网继</w:t>
            </w:r>
            <w:r>
              <w:rPr>
                <w:rFonts w:ascii="SimSun" w:hAnsi="SimSun" w:eastAsia="SimSun" w:cs="SimSun"/>
                <w:sz w:val="24"/>
                <w:szCs w:val="24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续供电，实现不间断供电，支持热备份，当其中一</w:t>
            </w:r>
            <w:r>
              <w:rPr>
                <w:rFonts w:ascii="SimSun" w:hAnsi="SimSun" w:eastAsia="SimSun" w:cs="SimSun"/>
                <w:sz w:val="24"/>
                <w:szCs w:val="24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块电源失效后，另外一块电源继续工作，从而实现</w:t>
            </w:r>
            <w:r>
              <w:rPr>
                <w:rFonts w:ascii="SimSun" w:hAnsi="SimSun" w:eastAsia="SimSun" w:cs="SimSun"/>
                <w:sz w:val="24"/>
                <w:szCs w:val="24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0"/>
              </w:rPr>
              <w:t>不间断供电；</w:t>
            </w:r>
          </w:p>
          <w:p>
            <w:pPr>
              <w:ind w:left="121" w:right="383"/>
              <w:spacing w:before="25" w:line="23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31.支持EPWM灰阶控制技术提升低灰视觉效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果，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 </w:t>
            </w:r>
            <w:r>
              <w:rPr>
                <w:rFonts w:ascii="SimSun" w:hAnsi="SimSun" w:eastAsia="SimSun" w:cs="SimSun"/>
                <w:sz w:val="24"/>
                <w:szCs w:val="24"/>
              </w:rPr>
              <w:t>支持软件实现不同亮度情况下，灰度8-16bit任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 xml:space="preserve">  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意设置0-100%亮度时，8-16</w:t>
            </w:r>
            <w:r>
              <w:rPr>
                <w:rFonts w:ascii="SimSun" w:hAnsi="SimSun" w:eastAsia="SimSun" w:cs="SimSun"/>
                <w:sz w:val="24"/>
                <w:szCs w:val="24"/>
              </w:rPr>
              <w:t>bit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任意灰度设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置；</w:t>
            </w:r>
          </w:p>
          <w:p>
            <w:pPr>
              <w:ind w:left="121" w:right="22"/>
              <w:spacing w:before="14" w:line="23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32.图像处理：图像有降噪、增强、运动补偿、色</w:t>
            </w: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 xml:space="preserve">   </w:t>
            </w:r>
            <w:r>
              <w:rPr>
                <w:rFonts w:ascii="SimSun" w:hAnsi="SimSun" w:eastAsia="SimSun" w:cs="SimSun"/>
                <w:sz w:val="24"/>
                <w:szCs w:val="24"/>
              </w:rPr>
              <w:t>坐标变换处理、钝化处理，无几何失真和非线性失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 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真现象、消鬼影拖尾，无毛毛虫、鬼影跟随现象；</w:t>
            </w:r>
          </w:p>
          <w:p>
            <w:pPr>
              <w:ind w:left="121" w:right="247"/>
              <w:spacing w:before="33" w:line="23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33.保护措施：具有电源过流、过压、断电保护功</w:t>
            </w:r>
            <w:r>
              <w:rPr>
                <w:rFonts w:ascii="SimSun" w:hAnsi="SimSun" w:eastAsia="SimSun" w:cs="SimSun"/>
                <w:sz w:val="24"/>
                <w:szCs w:val="24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能，分布上电措施；具有实时监控温度、烟雾状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 xml:space="preserve">  </w:t>
            </w:r>
            <w:r>
              <w:rPr>
                <w:rFonts w:ascii="SimSun" w:hAnsi="SimSun" w:eastAsia="SimSun" w:cs="SimSun"/>
                <w:sz w:val="24"/>
                <w:szCs w:val="24"/>
                <w:spacing w:val="13"/>
              </w:rPr>
              <w:t>态，故障报警功能；</w:t>
            </w:r>
          </w:p>
          <w:p>
            <w:pPr>
              <w:ind w:left="121"/>
              <w:spacing w:before="3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34.可实现LED单点检测，通讯检测，温度检测，</w:t>
            </w:r>
          </w:p>
          <w:p>
            <w:pPr>
              <w:ind w:left="121" w:right="131"/>
              <w:spacing w:before="23" w:line="23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电源检测，温度监控，可实现远程监督控制，对可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能发生的全在故障记录日志，并向操作员发出警报</w:t>
            </w:r>
            <w:r>
              <w:rPr>
                <w:rFonts w:ascii="SimSun" w:hAnsi="SimSun" w:eastAsia="SimSun" w:cs="SimSun"/>
                <w:sz w:val="24"/>
                <w:szCs w:val="24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9"/>
              </w:rPr>
              <w:t>信</w:t>
            </w:r>
            <w:r>
              <w:rPr>
                <w:rFonts w:ascii="SimSun" w:hAnsi="SimSun" w:eastAsia="SimSun" w:cs="SimSun"/>
                <w:sz w:val="24"/>
                <w:szCs w:val="24"/>
                <w:spacing w:val="-1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9"/>
              </w:rPr>
              <w:t>号</w:t>
            </w:r>
            <w:r>
              <w:rPr>
                <w:rFonts w:ascii="SimSun" w:hAnsi="SimSun" w:eastAsia="SimSun" w:cs="SimSun"/>
                <w:sz w:val="24"/>
                <w:szCs w:val="24"/>
                <w:spacing w:val="-27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9"/>
              </w:rPr>
              <w:t>；</w:t>
            </w:r>
          </w:p>
          <w:p>
            <w:pPr>
              <w:ind w:left="121"/>
              <w:spacing w:before="4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35.盐溶液采用氯化钠和蒸馏水配制，其浓度(5±</w:t>
            </w:r>
          </w:p>
          <w:p>
            <w:pPr>
              <w:ind w:left="121" w:right="503"/>
              <w:spacing w:before="35" w:line="23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0.1)%;盐雾工作试验空间内的温度：35℃;PH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 xml:space="preserve">   </w:t>
            </w:r>
            <w:r>
              <w:rPr>
                <w:rFonts w:ascii="SimSun" w:hAnsi="SimSun" w:eastAsia="SimSun" w:cs="SimSun"/>
                <w:sz w:val="24"/>
                <w:szCs w:val="24"/>
              </w:rPr>
              <w:t>值：6.5～7.2;盐雾工作试验空间内放置时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间：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48h;试验结束后，检查样品表面应无起泡、裂</w:t>
            </w: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 xml:space="preserve">  </w:t>
            </w:r>
            <w:r>
              <w:rPr>
                <w:rFonts w:ascii="SimSun" w:hAnsi="SimSun" w:eastAsia="SimSun" w:cs="SimSun"/>
                <w:sz w:val="24"/>
                <w:szCs w:val="24"/>
                <w:spacing w:val="11"/>
              </w:rPr>
              <w:t>纹、毛刺、锈蚀现象；</w:t>
            </w:r>
          </w:p>
          <w:p>
            <w:pPr>
              <w:ind w:left="121" w:right="372"/>
              <w:spacing w:before="23" w:line="23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36.依据IEC/TR 62778标准进行光生物安全及蓝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 </w:t>
            </w:r>
            <w:r>
              <w:rPr>
                <w:rFonts w:ascii="SimSun" w:hAnsi="SimSun" w:eastAsia="SimSun" w:cs="SimSun"/>
                <w:sz w:val="24"/>
                <w:szCs w:val="24"/>
              </w:rPr>
              <w:t>光危害评估检测，属于无危害类。在8h曝辐中无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光化学紫外危害，在2.8h内无视网膜蓝光危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害，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在1000s内不造成对皮肤/眼睛的光化学危害；</w:t>
            </w:r>
          </w:p>
          <w:p>
            <w:pPr>
              <w:ind w:left="121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37.实验按GB/T2423.16-2008《电工电子产品环境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44" w:type="dxa"/>
            <w:vAlign w:val="top"/>
          </w:tcPr>
          <w:p>
            <w:pPr>
              <w:pStyle w:val="TableText"/>
              <w:rPr/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"/>
          <w:pgSz w:w="11910" w:h="16850"/>
          <w:pgMar w:top="1432" w:right="204" w:bottom="1504" w:left="565" w:header="0" w:footer="1369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221"/>
        <w:rPr/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4425930</wp:posOffset>
            </wp:positionH>
            <wp:positionV relativeFrom="page">
              <wp:posOffset>6877050</wp:posOffset>
            </wp:positionV>
            <wp:extent cx="1555753" cy="1562056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55753" cy="1562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tbl>
      <w:tblPr>
        <w:tblStyle w:val="TableNormal"/>
        <w:tblW w:w="1116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575"/>
        <w:gridCol w:w="719"/>
        <w:gridCol w:w="570"/>
        <w:gridCol w:w="669"/>
        <w:gridCol w:w="5575"/>
        <w:gridCol w:w="849"/>
        <w:gridCol w:w="420"/>
        <w:gridCol w:w="849"/>
        <w:gridCol w:w="934"/>
      </w:tblGrid>
      <w:tr>
        <w:trPr>
          <w:trHeight w:val="2203" w:hRule="atLeast"/>
        </w:trPr>
        <w:tc>
          <w:tcPr>
            <w:tcW w:w="57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6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575" w:type="dxa"/>
            <w:vAlign w:val="top"/>
          </w:tcPr>
          <w:p>
            <w:pPr>
              <w:ind w:left="121" w:right="240"/>
              <w:spacing w:before="61" w:line="24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试验第2部分试验方法试验J及导则：长霉》用营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 xml:space="preserve">  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养液对样品预处理后，进行为期28d的培养确定样</w:t>
            </w:r>
            <w:r>
              <w:rPr>
                <w:rFonts w:ascii="SimSun" w:hAnsi="SimSun" w:eastAsia="SimSun" w:cs="SimSun"/>
                <w:sz w:val="24"/>
                <w:szCs w:val="24"/>
                <w:spacing w:val="18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0"/>
              </w:rPr>
              <w:t>品表面长霉程度为0级；</w:t>
            </w:r>
          </w:p>
          <w:p>
            <w:pPr>
              <w:ind w:left="121" w:right="403"/>
              <w:spacing w:line="22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38.高温45℃,低温-30°℃,高温和低温各保持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 xml:space="preserve">   </w:t>
            </w:r>
            <w:r>
              <w:rPr>
                <w:rFonts w:ascii="SimSun" w:hAnsi="SimSun" w:eastAsia="SimSun" w:cs="SimSun"/>
                <w:sz w:val="24"/>
                <w:szCs w:val="24"/>
              </w:rPr>
              <w:t>30min,中间转换时间不大于5min,循环10次，常</w:t>
            </w: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 xml:space="preserve">  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温恢复2H,受试样品外观结构和功能均应正常；</w:t>
            </w:r>
          </w:p>
          <w:p>
            <w:pPr>
              <w:ind w:left="121"/>
              <w:spacing w:before="60" w:line="19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39.投标时提供3C产品认证证书。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3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10647" w:hRule="atLeast"/>
        </w:trPr>
        <w:tc>
          <w:tcPr>
            <w:tcW w:w="575" w:type="dxa"/>
            <w:vAlign w:val="top"/>
          </w:tcPr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ind w:left="204"/>
              <w:spacing w:before="78" w:line="24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ind w:left="109"/>
              <w:spacing w:before="78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0"/>
              </w:rPr>
              <w:t>控制</w:t>
            </w:r>
          </w:p>
          <w:p>
            <w:pPr>
              <w:ind w:left="109"/>
              <w:spacing w:before="34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系统</w:t>
            </w:r>
          </w:p>
          <w:p>
            <w:pPr>
              <w:ind w:left="109"/>
              <w:spacing w:before="21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接收</w:t>
            </w:r>
          </w:p>
          <w:p>
            <w:pPr>
              <w:ind w:left="229"/>
              <w:spacing w:before="16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卡</w:t>
            </w:r>
          </w:p>
        </w:tc>
        <w:tc>
          <w:tcPr>
            <w:tcW w:w="570" w:type="dxa"/>
            <w:vAlign w:val="top"/>
            <w:textDirection w:val="tbRlV"/>
          </w:tcPr>
          <w:p>
            <w:pPr>
              <w:ind w:left="4870"/>
              <w:spacing w:before="226" w:line="20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卡</w:t>
            </w:r>
            <w:r>
              <w:rPr>
                <w:rFonts w:ascii="SimSun" w:hAnsi="SimSun" w:eastAsia="SimSun" w:cs="SimSun"/>
                <w:sz w:val="24"/>
                <w:szCs w:val="24"/>
                <w:spacing w:val="-3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来</w:t>
            </w:r>
            <w:r>
              <w:rPr>
                <w:rFonts w:ascii="SimSun" w:hAnsi="SimSun" w:eastAsia="SimSun" w:cs="SimSun"/>
                <w:sz w:val="24"/>
                <w:szCs w:val="24"/>
                <w:spacing w:val="-3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特</w:t>
            </w:r>
          </w:p>
        </w:tc>
        <w:tc>
          <w:tcPr>
            <w:tcW w:w="669" w:type="dxa"/>
            <w:vAlign w:val="top"/>
          </w:tcPr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ind w:left="141"/>
              <w:spacing w:before="78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5A-</w:t>
            </w:r>
          </w:p>
          <w:p>
            <w:pPr>
              <w:ind w:left="141"/>
              <w:spacing w:before="93" w:line="18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75E</w:t>
            </w:r>
          </w:p>
        </w:tc>
        <w:tc>
          <w:tcPr>
            <w:tcW w:w="5575" w:type="dxa"/>
            <w:vAlign w:val="top"/>
          </w:tcPr>
          <w:p>
            <w:pPr>
              <w:ind w:left="121" w:right="282"/>
              <w:spacing w:before="40" w:line="23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1.采用≥16路</w:t>
            </w:r>
            <w:r>
              <w:rPr>
                <w:rFonts w:ascii="SimSun" w:hAnsi="SimSun" w:eastAsia="SimSun" w:cs="SimSun"/>
                <w:sz w:val="24"/>
                <w:szCs w:val="24"/>
              </w:rPr>
              <w:t>HUB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75接口，输出信号至</w:t>
            </w:r>
            <w:r>
              <w:rPr>
                <w:rFonts w:ascii="SimSun" w:hAnsi="SimSun" w:eastAsia="SimSun" w:cs="SimSun"/>
                <w:sz w:val="24"/>
                <w:szCs w:val="24"/>
              </w:rPr>
              <w:t>LED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模组；</w:t>
            </w:r>
            <w:r>
              <w:rPr>
                <w:rFonts w:ascii="SimSun" w:hAnsi="SimSun" w:eastAsia="SimSun" w:cs="SimSun"/>
                <w:sz w:val="24"/>
                <w:szCs w:val="24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2.支持单卡带载≥256×1024(不同应用或有差</w:t>
            </w:r>
          </w:p>
          <w:p>
            <w:pPr>
              <w:ind w:left="121"/>
              <w:spacing w:before="1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8"/>
              </w:rPr>
              <w:t>异</w:t>
            </w:r>
            <w:r>
              <w:rPr>
                <w:rFonts w:ascii="SimSun" w:hAnsi="SimSun" w:eastAsia="SimSun" w:cs="SimSun"/>
                <w:sz w:val="24"/>
                <w:szCs w:val="24"/>
                <w:spacing w:val="-18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8"/>
              </w:rPr>
              <w:t>)</w:t>
            </w:r>
            <w:r>
              <w:rPr>
                <w:rFonts w:ascii="SimSun" w:hAnsi="SimSun" w:eastAsia="SimSun" w:cs="SimSun"/>
                <w:sz w:val="24"/>
                <w:szCs w:val="24"/>
                <w:spacing w:val="1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8"/>
              </w:rPr>
              <w:t>;</w:t>
            </w:r>
          </w:p>
          <w:p>
            <w:pPr>
              <w:ind w:left="121" w:right="424" w:hanging="30"/>
              <w:spacing w:before="24" w:line="23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3.支持≥32组并行RGB全彩数据或≥32组串行RGB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数</w:t>
            </w:r>
            <w:r>
              <w:rPr>
                <w:rFonts w:ascii="SimSun" w:hAnsi="SimSun" w:eastAsia="SimSun" w:cs="SimSun"/>
                <w:sz w:val="24"/>
                <w:szCs w:val="24"/>
                <w:spacing w:val="-18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据</w:t>
            </w:r>
            <w:r>
              <w:rPr>
                <w:rFonts w:ascii="SimSun" w:hAnsi="SimSun" w:eastAsia="SimSun" w:cs="SimSun"/>
                <w:sz w:val="24"/>
                <w:szCs w:val="24"/>
                <w:spacing w:val="-26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；</w:t>
            </w:r>
          </w:p>
          <w:p>
            <w:pPr>
              <w:ind w:left="121"/>
              <w:spacing w:before="3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4.支持市面主流芯片(常规、</w:t>
            </w:r>
            <w:r>
              <w:rPr>
                <w:rFonts w:ascii="SimSun" w:hAnsi="SimSun" w:eastAsia="SimSun" w:cs="SimSun"/>
                <w:sz w:val="24"/>
                <w:szCs w:val="24"/>
              </w:rPr>
              <w:t>PWM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、视芯等);</w:t>
            </w:r>
          </w:p>
          <w:p>
            <w:pPr>
              <w:ind w:left="121"/>
              <w:spacing w:before="3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5.支持任意抽点、任意抽行抽列；</w:t>
            </w:r>
          </w:p>
          <w:p>
            <w:pPr>
              <w:ind w:left="121"/>
              <w:spacing w:before="2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6.支持静态到≥128扫之间的任意扫描类型；</w:t>
            </w:r>
          </w:p>
          <w:p>
            <w:pPr>
              <w:ind w:left="121" w:right="402"/>
              <w:spacing w:before="26" w:line="23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7.支持单组数据≥13312像素点以内任意走线；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8.支持水平或垂直方向的数据打折；</w:t>
            </w:r>
          </w:p>
          <w:p>
            <w:pPr>
              <w:ind w:left="121"/>
              <w:spacing w:before="2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>9.支持≥8</w:t>
            </w:r>
            <w:r>
              <w:rPr>
                <w:rFonts w:ascii="SimSun" w:hAnsi="SimSun" w:eastAsia="SimSun" w:cs="SimSun"/>
                <w:sz w:val="24"/>
                <w:szCs w:val="24"/>
              </w:rPr>
              <w:t>bit</w:t>
            </w: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>色深视频源输入；</w:t>
            </w:r>
          </w:p>
          <w:p>
            <w:pPr>
              <w:ind w:left="121"/>
              <w:spacing w:before="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2"/>
              </w:rPr>
              <w:t>10.支持低亮高灰；</w:t>
            </w:r>
          </w:p>
          <w:p>
            <w:pPr>
              <w:ind w:left="121"/>
              <w:spacing w:before="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2"/>
              </w:rPr>
              <w:t>11.支持色温调节；</w:t>
            </w:r>
          </w:p>
          <w:p>
            <w:pPr>
              <w:ind w:left="121" w:right="402"/>
              <w:spacing w:before="25" w:line="23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12.支持≥8</w:t>
            </w:r>
            <w:r>
              <w:rPr>
                <w:rFonts w:ascii="SimSun" w:hAnsi="SimSun" w:eastAsia="SimSun" w:cs="SimSun"/>
                <w:sz w:val="24"/>
                <w:szCs w:val="24"/>
              </w:rPr>
              <w:t>bit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的色度、亮度一体化逐点校正；</w:t>
            </w:r>
            <w:r>
              <w:rPr>
                <w:rFonts w:ascii="SimSun" w:hAnsi="SimSun" w:eastAsia="SimSun" w:cs="SimSun"/>
                <w:sz w:val="24"/>
                <w:szCs w:val="24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13.支持自适应帧率技术，最高可输出240Hz画</w:t>
            </w: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 xml:space="preserve">   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面</w:t>
            </w:r>
            <w:r>
              <w:rPr>
                <w:rFonts w:ascii="SimSun" w:hAnsi="SimSun" w:eastAsia="SimSun" w:cs="SimSun"/>
                <w:sz w:val="24"/>
                <w:szCs w:val="24"/>
                <w:spacing w:val="67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；</w:t>
            </w:r>
          </w:p>
          <w:p>
            <w:pPr>
              <w:ind w:left="121"/>
              <w:spacing w:before="11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>14.支持箱体快速标定标序；</w:t>
            </w:r>
          </w:p>
          <w:p>
            <w:pPr>
              <w:ind w:left="121"/>
              <w:spacing w:before="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15.支持画面旋转90°/180°/270°;</w:t>
            </w:r>
          </w:p>
          <w:p>
            <w:pPr>
              <w:ind w:left="121" w:right="403"/>
              <w:spacing w:before="25" w:line="23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16.支持数据组画面偏移，适用于简单异形屏；</w:t>
            </w: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17.支持异形构造，适用于复杂异形屏；</w:t>
            </w:r>
          </w:p>
          <w:p>
            <w:pPr>
              <w:ind w:left="121"/>
              <w:spacing w:before="2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2"/>
              </w:rPr>
              <w:t>18.支持环路备份；</w:t>
            </w:r>
          </w:p>
          <w:p>
            <w:pPr>
              <w:ind w:left="121"/>
              <w:spacing w:before="2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19.支持DC 3.8V~5.5V超宽工作电压。</w:t>
            </w:r>
          </w:p>
          <w:p>
            <w:pPr>
              <w:ind w:left="121" w:right="269"/>
              <w:spacing w:before="24" w:line="23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20.为确保控制系统的兼容性，提供控制系统同一</w:t>
            </w:r>
            <w:r>
              <w:rPr>
                <w:rFonts w:ascii="SimSun" w:hAnsi="SimSun" w:eastAsia="SimSun" w:cs="SimSun"/>
                <w:sz w:val="24"/>
                <w:szCs w:val="24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品牌证明函。</w:t>
            </w:r>
          </w:p>
          <w:p>
            <w:pPr>
              <w:ind w:left="121" w:right="273"/>
              <w:spacing w:before="26" w:line="21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21.检验标准符合国家标准GB 4943.1-2022《音视</w:t>
            </w: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频、信息技术和通信技术设备第1部分：安全要</w:t>
            </w:r>
          </w:p>
          <w:p>
            <w:pPr>
              <w:ind w:left="121"/>
              <w:spacing w:before="47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2"/>
              </w:rPr>
              <w:t>求</w:t>
            </w: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12"/>
              </w:rPr>
              <w:t>》</w:t>
            </w:r>
            <w:r>
              <w:rPr>
                <w:rFonts w:ascii="SimSun" w:hAnsi="SimSun" w:eastAsia="SimSun" w:cs="SimSun"/>
                <w:sz w:val="24"/>
                <w:szCs w:val="24"/>
                <w:spacing w:val="-17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12"/>
              </w:rPr>
              <w:t>。</w:t>
            </w:r>
          </w:p>
          <w:p>
            <w:pPr>
              <w:ind w:left="121" w:right="273"/>
              <w:spacing w:before="30" w:line="22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22.为保证产品能够持久运行，接收卡需具有电击</w:t>
            </w: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和能量危险的防护。</w:t>
            </w:r>
          </w:p>
          <w:p>
            <w:pPr>
              <w:ind w:left="121" w:right="273"/>
              <w:spacing w:before="23" w:line="22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23.为保证产品对人体免电击防护，接收卡需支持</w:t>
            </w: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SELV电路。</w:t>
            </w:r>
          </w:p>
          <w:p>
            <w:pPr>
              <w:ind w:left="121" w:right="274"/>
              <w:spacing w:before="45" w:line="22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24.为保证产品具备防火防护条件，接收卡表面阻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燃达V-0级。</w:t>
            </w:r>
          </w:p>
          <w:p>
            <w:pPr>
              <w:ind w:left="121"/>
              <w:spacing w:before="39" w:line="18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25.为保证画面同步性，接收卡支持一帧延迟，发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ind w:left="276"/>
              <w:spacing w:before="78" w:line="24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42</w:t>
            </w:r>
          </w:p>
        </w:tc>
        <w:tc>
          <w:tcPr>
            <w:tcW w:w="420" w:type="dxa"/>
            <w:vAlign w:val="top"/>
          </w:tcPr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ind w:left="107"/>
              <w:spacing w:before="78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张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ind w:left="237"/>
              <w:spacing w:before="78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260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ind w:left="189"/>
              <w:spacing w:before="78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10920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5"/>
          <w:pgSz w:w="11910" w:h="16850"/>
          <w:pgMar w:top="1432" w:right="474" w:bottom="1317" w:left="265" w:header="0" w:footer="1191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131"/>
        <w:rPr/>
      </w:pP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4667261</wp:posOffset>
            </wp:positionH>
            <wp:positionV relativeFrom="page">
              <wp:posOffset>7461256</wp:posOffset>
            </wp:positionV>
            <wp:extent cx="1568459" cy="1568476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68459" cy="15684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tbl>
      <w:tblPr>
        <w:tblStyle w:val="TableNormal"/>
        <w:tblW w:w="1112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565"/>
        <w:gridCol w:w="719"/>
        <w:gridCol w:w="570"/>
        <w:gridCol w:w="649"/>
        <w:gridCol w:w="5555"/>
        <w:gridCol w:w="849"/>
        <w:gridCol w:w="420"/>
        <w:gridCol w:w="859"/>
        <w:gridCol w:w="934"/>
      </w:tblGrid>
      <w:tr>
        <w:trPr>
          <w:trHeight w:val="3412" w:hRule="atLeast"/>
        </w:trPr>
        <w:tc>
          <w:tcPr>
            <w:tcW w:w="56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6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555" w:type="dxa"/>
            <w:vAlign w:val="top"/>
          </w:tcPr>
          <w:p>
            <w:pPr>
              <w:ind w:left="81"/>
              <w:spacing w:before="2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送端到显示端延迟达到一帧。</w:t>
            </w:r>
          </w:p>
          <w:p>
            <w:pPr>
              <w:ind w:left="81" w:right="293"/>
              <w:spacing w:before="14" w:line="23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26.为确保画面流畅性，接收卡支持配合帧率倍频</w:t>
            </w: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最高输出240Hz。</w:t>
            </w:r>
          </w:p>
          <w:p>
            <w:pPr>
              <w:ind w:left="81" w:right="292"/>
              <w:spacing w:before="35" w:line="23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27.为保证维护便捷性，接收卡参数支持云端备份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与恢复。</w:t>
            </w:r>
          </w:p>
          <w:p>
            <w:pPr>
              <w:ind w:left="81" w:right="287"/>
              <w:spacing w:before="2" w:line="23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28.为保证低亮环境显示效果，接收卡支持低灰指</w:t>
            </w:r>
            <w:r>
              <w:rPr>
                <w:rFonts w:ascii="SimSun" w:hAnsi="SimSun" w:eastAsia="SimSun" w:cs="SimSun"/>
                <w:sz w:val="24"/>
                <w:szCs w:val="24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定校正系数。</w:t>
            </w:r>
          </w:p>
          <w:p>
            <w:pPr>
              <w:ind w:left="81" w:right="62"/>
              <w:spacing w:before="26" w:line="22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29.为保证产品功能的全面性，关于色温调节、亮</w:t>
            </w: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 xml:space="preserve">   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色度校正、快速升级和下发校正系数、箱体标定、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3D显示、模组构造、环路备份、网线误码侦测、固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件程序及参数回读、千兆网连接等功能。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3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198" w:hRule="atLeast"/>
        </w:trPr>
        <w:tc>
          <w:tcPr>
            <w:tcW w:w="565" w:type="dxa"/>
            <w:vAlign w:val="top"/>
          </w:tcPr>
          <w:p>
            <w:pPr>
              <w:pStyle w:val="TableText"/>
              <w:spacing w:line="307" w:lineRule="auto"/>
              <w:rPr/>
            </w:pPr>
            <w:r/>
          </w:p>
          <w:p>
            <w:pPr>
              <w:pStyle w:val="TableText"/>
              <w:spacing w:line="307" w:lineRule="auto"/>
              <w:rPr/>
            </w:pPr>
            <w:r/>
          </w:p>
          <w:p>
            <w:pPr>
              <w:pStyle w:val="TableText"/>
              <w:spacing w:line="308" w:lineRule="auto"/>
              <w:rPr/>
            </w:pPr>
            <w:r/>
          </w:p>
          <w:p>
            <w:pPr>
              <w:ind w:left="214"/>
              <w:spacing w:before="78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3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ind w:left="80" w:right="104" w:firstLine="29"/>
              <w:spacing w:before="78" w:line="22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钢结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构</w:t>
            </w:r>
          </w:p>
        </w:tc>
        <w:tc>
          <w:tcPr>
            <w:tcW w:w="570" w:type="dxa"/>
            <w:vAlign w:val="top"/>
            <w:textDirection w:val="tbRlV"/>
          </w:tcPr>
          <w:p>
            <w:pPr>
              <w:ind w:left="474"/>
              <w:spacing w:before="210" w:line="19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明</w:t>
            </w:r>
            <w:r>
              <w:rPr>
                <w:rFonts w:ascii="SimSun" w:hAnsi="SimSun" w:eastAsia="SimSun" w:cs="SimSun"/>
                <w:sz w:val="24"/>
                <w:szCs w:val="24"/>
                <w:spacing w:val="-30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昌</w:t>
            </w:r>
            <w:r>
              <w:rPr>
                <w:rFonts w:ascii="SimSun" w:hAnsi="SimSun" w:eastAsia="SimSun" w:cs="SimSun"/>
                <w:sz w:val="24"/>
                <w:szCs w:val="24"/>
                <w:spacing w:val="-30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光</w:t>
            </w:r>
            <w:r>
              <w:rPr>
                <w:rFonts w:ascii="SimSun" w:hAnsi="SimSun" w:eastAsia="SimSun" w:cs="SimSun"/>
                <w:sz w:val="24"/>
                <w:szCs w:val="24"/>
                <w:spacing w:val="-30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电</w:t>
            </w:r>
          </w:p>
        </w:tc>
        <w:tc>
          <w:tcPr>
            <w:tcW w:w="649" w:type="dxa"/>
            <w:vAlign w:val="top"/>
            <w:textDirection w:val="tbRlV"/>
          </w:tcPr>
          <w:p>
            <w:pPr>
              <w:ind w:left="839"/>
              <w:spacing w:before="323" w:line="19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定制</w:t>
            </w:r>
          </w:p>
        </w:tc>
        <w:tc>
          <w:tcPr>
            <w:tcW w:w="5555" w:type="dxa"/>
            <w:vAlign w:val="top"/>
          </w:tcPr>
          <w:p>
            <w:pPr>
              <w:ind w:left="81" w:right="152" w:firstLine="20"/>
              <w:spacing w:before="50" w:line="24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铝塑板包边、国标热镀锌方管，其中铝板厚度每面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不低于0.5</w:t>
            </w:r>
            <w:r>
              <w:rPr>
                <w:rFonts w:ascii="SimSun" w:hAnsi="SimSun" w:eastAsia="SimSun" w:cs="SimSun"/>
                <w:sz w:val="24"/>
                <w:szCs w:val="24"/>
              </w:rPr>
              <w:t>mm</w:t>
            </w: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,铝塑板的弯曲强度不低于</w:t>
            </w:r>
            <w:r>
              <w:rPr>
                <w:rFonts w:ascii="SimSun" w:hAnsi="SimSun" w:eastAsia="SimSun" w:cs="SimSun"/>
                <w:sz w:val="24"/>
                <w:szCs w:val="24"/>
              </w:rPr>
              <w:t>X</w:t>
            </w: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MPa</w:t>
            </w: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,</w:t>
            </w:r>
          </w:p>
          <w:p>
            <w:pPr>
              <w:ind w:left="81" w:right="137" w:firstLine="30"/>
              <w:spacing w:before="3" w:line="23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使其在安装和使用过程中不易变形，以保证其强度</w:t>
            </w:r>
            <w:r>
              <w:rPr>
                <w:rFonts w:ascii="SimSun" w:hAnsi="SimSun" w:eastAsia="SimSun" w:cs="SimSun"/>
                <w:sz w:val="24"/>
                <w:szCs w:val="24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和耐用性，抵御户外环境侵蚀根据现场特殊条件定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做，满足现场承重安全要求等。</w:t>
            </w:r>
          </w:p>
          <w:p>
            <w:pPr>
              <w:ind w:left="81" w:right="1456"/>
              <w:spacing w:before="10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屏体含包边显示面积：≥(长)6.52m×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>(高)3.64m=23.73</w:t>
            </w:r>
            <w:r>
              <w:rPr>
                <w:rFonts w:ascii="SimSun" w:hAnsi="SimSun" w:eastAsia="SimSun" w:cs="SimSun"/>
                <w:sz w:val="24"/>
                <w:szCs w:val="24"/>
                <w:spacing w:val="43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>m²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line="307" w:lineRule="auto"/>
              <w:rPr/>
            </w:pPr>
            <w:r/>
          </w:p>
          <w:p>
            <w:pPr>
              <w:pStyle w:val="TableText"/>
              <w:spacing w:line="307" w:lineRule="auto"/>
              <w:rPr/>
            </w:pPr>
            <w:r/>
          </w:p>
          <w:p>
            <w:pPr>
              <w:pStyle w:val="TableText"/>
              <w:spacing w:line="308" w:lineRule="auto"/>
              <w:rPr/>
            </w:pPr>
            <w:r/>
          </w:p>
          <w:p>
            <w:pPr>
              <w:ind w:left="117"/>
              <w:spacing w:before="78" w:line="23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23.73</w:t>
            </w:r>
          </w:p>
        </w:tc>
        <w:tc>
          <w:tcPr>
            <w:tcW w:w="420" w:type="dxa"/>
            <w:vAlign w:val="top"/>
          </w:tcPr>
          <w:p>
            <w:pPr>
              <w:pStyle w:val="TableText"/>
              <w:spacing w:line="315" w:lineRule="auto"/>
              <w:rPr/>
            </w:pPr>
            <w:r/>
          </w:p>
          <w:p>
            <w:pPr>
              <w:pStyle w:val="TableText"/>
              <w:spacing w:line="315" w:lineRule="auto"/>
              <w:rPr/>
            </w:pPr>
            <w:r/>
          </w:p>
          <w:p>
            <w:pPr>
              <w:pStyle w:val="TableText"/>
              <w:spacing w:line="316" w:lineRule="auto"/>
              <w:rPr/>
            </w:pPr>
            <w:r/>
          </w:p>
          <w:p>
            <w:pPr>
              <w:ind w:left="7"/>
              <w:spacing w:before="78" w:line="19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m²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spacing w:line="307" w:lineRule="auto"/>
              <w:rPr/>
            </w:pPr>
            <w:r/>
          </w:p>
          <w:p>
            <w:pPr>
              <w:pStyle w:val="TableText"/>
              <w:spacing w:line="307" w:lineRule="auto"/>
              <w:rPr/>
            </w:pPr>
            <w:r/>
          </w:p>
          <w:p>
            <w:pPr>
              <w:pStyle w:val="TableText"/>
              <w:spacing w:line="308" w:lineRule="auto"/>
              <w:rPr/>
            </w:pPr>
            <w:r/>
          </w:p>
          <w:p>
            <w:pPr>
              <w:ind w:left="188"/>
              <w:spacing w:before="78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1200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spacing w:line="307" w:lineRule="auto"/>
              <w:rPr/>
            </w:pPr>
            <w:r/>
          </w:p>
          <w:p>
            <w:pPr>
              <w:pStyle w:val="TableText"/>
              <w:spacing w:line="307" w:lineRule="auto"/>
              <w:rPr/>
            </w:pPr>
            <w:r/>
          </w:p>
          <w:p>
            <w:pPr>
              <w:pStyle w:val="TableText"/>
              <w:spacing w:line="308" w:lineRule="auto"/>
              <w:rPr/>
            </w:pPr>
            <w:r/>
          </w:p>
          <w:p>
            <w:pPr>
              <w:ind w:left="159"/>
              <w:spacing w:before="78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28476</w:t>
            </w:r>
          </w:p>
        </w:tc>
      </w:tr>
      <w:tr>
        <w:trPr>
          <w:trHeight w:val="7170" w:hRule="atLeast"/>
        </w:trPr>
        <w:tc>
          <w:tcPr>
            <w:tcW w:w="565" w:type="dxa"/>
            <w:vAlign w:val="top"/>
          </w:tcPr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ind w:left="214"/>
              <w:spacing w:before="78" w:line="24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4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ind w:left="70"/>
              <w:spacing w:before="78" w:line="17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LED</w:t>
            </w:r>
          </w:p>
          <w:p>
            <w:pPr>
              <w:ind w:left="109" w:right="108"/>
              <w:spacing w:before="1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播放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软件</w:t>
            </w:r>
          </w:p>
        </w:tc>
        <w:tc>
          <w:tcPr>
            <w:tcW w:w="570" w:type="dxa"/>
            <w:vAlign w:val="top"/>
            <w:textDirection w:val="tbRlV"/>
          </w:tcPr>
          <w:p>
            <w:pPr>
              <w:ind w:left="3113"/>
              <w:spacing w:before="236" w:line="20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卡</w:t>
            </w:r>
            <w:r>
              <w:rPr>
                <w:rFonts w:ascii="SimSun" w:hAnsi="SimSun" w:eastAsia="SimSun" w:cs="SimSun"/>
                <w:sz w:val="24"/>
                <w:szCs w:val="24"/>
                <w:spacing w:val="-1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莱</w:t>
            </w:r>
            <w:r>
              <w:rPr>
                <w:rFonts w:ascii="SimSun" w:hAnsi="SimSun" w:eastAsia="SimSun" w:cs="SimSun"/>
                <w:sz w:val="24"/>
                <w:szCs w:val="24"/>
                <w:spacing w:val="-1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特</w:t>
            </w:r>
          </w:p>
        </w:tc>
        <w:tc>
          <w:tcPr>
            <w:tcW w:w="649" w:type="dxa"/>
            <w:vAlign w:val="top"/>
            <w:textDirection w:val="tbRlV"/>
          </w:tcPr>
          <w:p>
            <w:pPr>
              <w:ind w:left="3331"/>
              <w:spacing w:before="323" w:line="19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定制</w:t>
            </w:r>
          </w:p>
        </w:tc>
        <w:tc>
          <w:tcPr>
            <w:tcW w:w="5555" w:type="dxa"/>
            <w:vAlign w:val="top"/>
          </w:tcPr>
          <w:p>
            <w:pPr>
              <w:ind w:left="81" w:right="131" w:firstLine="40"/>
              <w:spacing w:before="55" w:line="22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1.支持视频、音频、图像、文字、Flash、Gif等形</w:t>
            </w:r>
            <w:r>
              <w:rPr>
                <w:rFonts w:ascii="SimSun" w:hAnsi="SimSun" w:eastAsia="SimSun" w:cs="SimSun"/>
                <w:sz w:val="24"/>
                <w:szCs w:val="24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式的媒体文件播放；支持</w:t>
            </w:r>
            <w:r>
              <w:rPr>
                <w:rFonts w:ascii="SimSun" w:hAnsi="SimSun" w:eastAsia="SimSun" w:cs="SimSun"/>
                <w:sz w:val="24"/>
                <w:szCs w:val="24"/>
              </w:rPr>
              <w:t>Microsoft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Office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的</w:t>
            </w:r>
          </w:p>
          <w:p>
            <w:pPr>
              <w:ind w:left="81"/>
              <w:spacing w:before="28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Word、Excel、PPT显示。</w:t>
            </w:r>
          </w:p>
          <w:p>
            <w:pPr>
              <w:ind w:left="81" w:right="152" w:firstLine="20"/>
              <w:spacing w:before="30" w:line="23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2.支持时钟、计时、网页、表格、数据库、天气预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报显示。</w:t>
            </w:r>
          </w:p>
          <w:p>
            <w:pPr>
              <w:ind w:left="81" w:right="154"/>
              <w:spacing w:before="24" w:line="22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3.支持外部视频、环境信息、体育比分、桌面拷贝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窗口播放。</w:t>
            </w:r>
          </w:p>
          <w:p>
            <w:pPr>
              <w:ind w:left="81"/>
              <w:spacing w:before="2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4.支持普通节目页、全局节目页编辑播放。</w:t>
            </w:r>
          </w:p>
          <w:p>
            <w:pPr>
              <w:ind w:left="81" w:right="153" w:firstLine="20"/>
              <w:spacing w:before="36" w:line="22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5.支持设置节目页背景图片、颜色、音乐以及播放</w:t>
            </w: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时长。</w:t>
            </w:r>
          </w:p>
          <w:p>
            <w:pPr>
              <w:ind w:left="81" w:right="410"/>
              <w:spacing w:before="39" w:line="22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6.支持软件开机自启动并播放节目、定时切换节</w:t>
            </w:r>
            <w:r>
              <w:rPr>
                <w:rFonts w:ascii="SimSun" w:hAnsi="SimSun" w:eastAsia="SimSun" w:cs="SimSun"/>
                <w:sz w:val="24"/>
                <w:szCs w:val="24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28"/>
              </w:rPr>
              <w:t>目</w:t>
            </w:r>
            <w:r>
              <w:rPr>
                <w:rFonts w:ascii="SimSun" w:hAnsi="SimSun" w:eastAsia="SimSun" w:cs="SimSun"/>
                <w:sz w:val="24"/>
                <w:szCs w:val="24"/>
                <w:spacing w:val="-30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28"/>
              </w:rPr>
              <w:t>。</w:t>
            </w:r>
          </w:p>
          <w:p>
            <w:pPr>
              <w:ind w:left="81" w:right="152" w:firstLine="20"/>
              <w:spacing w:before="29" w:line="23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7.支持软件播放窗口隐藏显示和后台播放，窗口任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意拖动。</w:t>
            </w:r>
          </w:p>
          <w:p>
            <w:pPr>
              <w:ind w:left="81"/>
              <w:spacing w:before="1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8.支持定时指令表，可设置有效星期年月日时分</w:t>
            </w:r>
          </w:p>
          <w:p>
            <w:pPr>
              <w:ind w:left="81" w:right="142" w:firstLine="20"/>
              <w:spacing w:before="26" w:line="23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秒，定时执行播放、暂停、显示/隐藏、重</w:t>
            </w:r>
            <w:r>
              <w:rPr>
                <w:rFonts w:ascii="SimSun" w:hAnsi="SimSun" w:eastAsia="SimSun" w:cs="SimSun"/>
                <w:sz w:val="24"/>
                <w:szCs w:val="24"/>
              </w:rPr>
              <w:t>启/关闭 </w:t>
            </w:r>
            <w:r>
              <w:rPr>
                <w:rFonts w:ascii="SimSun" w:hAnsi="SimSun" w:eastAsia="SimSun" w:cs="SimSun"/>
                <w:sz w:val="24"/>
                <w:szCs w:val="24"/>
              </w:rPr>
              <w:t>软件、重启/关闭电脑等。</w:t>
            </w:r>
          </w:p>
          <w:p>
            <w:pPr>
              <w:ind w:left="81" w:right="165"/>
              <w:spacing w:before="15" w:line="23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9.支持快速调用电脑工具入口，office、画图、写</w:t>
            </w:r>
            <w:r>
              <w:rPr>
                <w:rFonts w:ascii="SimSun" w:hAnsi="SimSun" w:eastAsia="SimSun" w:cs="SimSun"/>
                <w:sz w:val="24"/>
                <w:szCs w:val="24"/>
                <w:spacing w:val="16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字板、计算器等。</w:t>
            </w:r>
          </w:p>
          <w:p>
            <w:pPr>
              <w:ind w:left="81" w:right="289"/>
              <w:spacing w:before="47" w:line="22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10.支持软件授权，可设置用户登录权限，分级管</w:t>
            </w:r>
            <w:r>
              <w:rPr>
                <w:rFonts w:ascii="SimSun" w:hAnsi="SimSun" w:eastAsia="SimSun" w:cs="SimSun"/>
                <w:sz w:val="24"/>
                <w:szCs w:val="24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理编辑、播放。</w:t>
            </w:r>
          </w:p>
          <w:p>
            <w:pPr>
              <w:ind w:left="81" w:right="273" w:firstLine="20"/>
              <w:spacing w:before="15" w:line="22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11.支持电脑软件运行环境检测，快速检测显卡性</w:t>
            </w: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能、驱动情况。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ind w:left="357"/>
              <w:spacing w:before="78" w:line="24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1</w:t>
            </w:r>
          </w:p>
        </w:tc>
        <w:tc>
          <w:tcPr>
            <w:tcW w:w="420" w:type="dxa"/>
            <w:vAlign w:val="top"/>
          </w:tcPr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ind w:left="128"/>
              <w:spacing w:before="78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套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ind w:left="188"/>
              <w:spacing w:before="78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3500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ind w:left="218"/>
              <w:spacing w:before="78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3500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7"/>
          <w:pgSz w:w="11910" w:h="16850"/>
          <w:pgMar w:top="1432" w:right="224" w:bottom="1514" w:left="555" w:header="0" w:footer="1379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221"/>
        <w:rPr/>
      </w:pP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4438312</wp:posOffset>
            </wp:positionH>
            <wp:positionV relativeFrom="page">
              <wp:posOffset>7759375</wp:posOffset>
            </wp:positionV>
            <wp:extent cx="1511716" cy="1524369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11716" cy="15243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tbl>
      <w:tblPr>
        <w:tblStyle w:val="TableNormal"/>
        <w:tblW w:w="1117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575"/>
        <w:gridCol w:w="719"/>
        <w:gridCol w:w="570"/>
        <w:gridCol w:w="649"/>
        <w:gridCol w:w="5585"/>
        <w:gridCol w:w="849"/>
        <w:gridCol w:w="420"/>
        <w:gridCol w:w="849"/>
        <w:gridCol w:w="954"/>
      </w:tblGrid>
      <w:tr>
        <w:trPr>
          <w:trHeight w:val="12839" w:hRule="atLeast"/>
        </w:trPr>
        <w:tc>
          <w:tcPr>
            <w:tcW w:w="57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6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585" w:type="dxa"/>
            <w:vAlign w:val="top"/>
          </w:tcPr>
          <w:p>
            <w:pPr>
              <w:ind w:left="121"/>
              <w:spacing w:before="3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12.为保证产品平台的自主研发能力，需提供LED</w:t>
            </w:r>
          </w:p>
          <w:p>
            <w:pPr>
              <w:ind w:left="121" w:right="142" w:firstLine="20"/>
              <w:spacing w:before="45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大屏幕播放控制软件的《计算机软件著作权登记证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书》复印件。</w:t>
            </w:r>
          </w:p>
          <w:p>
            <w:pPr>
              <w:ind w:left="121" w:right="353" w:firstLine="40"/>
              <w:spacing w:before="57" w:line="23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13.检验标准符合</w:t>
            </w:r>
            <w:r>
              <w:rPr>
                <w:rFonts w:ascii="SimSun" w:hAnsi="SimSun" w:eastAsia="SimSun" w:cs="SimSun"/>
                <w:sz w:val="24"/>
                <w:szCs w:val="24"/>
              </w:rPr>
              <w:t>GB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/T 25000.5</w:t>
            </w:r>
            <w:r>
              <w:rPr>
                <w:rFonts w:ascii="SimSun" w:hAnsi="SimSun" w:eastAsia="SimSun" w:cs="SimSun"/>
                <w:sz w:val="24"/>
                <w:szCs w:val="24"/>
              </w:rPr>
              <w:t>1-2016:《系统与 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软件工程系统与软件质量要求和评价(</w:t>
            </w:r>
            <w:r>
              <w:rPr>
                <w:rFonts w:ascii="SimSun" w:hAnsi="SimSun" w:eastAsia="SimSun" w:cs="SimSun"/>
                <w:sz w:val="24"/>
                <w:szCs w:val="24"/>
              </w:rPr>
              <w:t>SQuaRE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)第</w:t>
            </w:r>
            <w:r>
              <w:rPr>
                <w:rFonts w:ascii="SimSun" w:hAnsi="SimSun" w:eastAsia="SimSun" w:cs="SimSun"/>
                <w:sz w:val="24"/>
                <w:szCs w:val="24"/>
                <w:spacing w:val="16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51部分：就绪可用软件产品(RUSP)的质量要求和</w:t>
            </w:r>
            <w:r>
              <w:rPr>
                <w:rFonts w:ascii="SimSun" w:hAnsi="SimSun" w:eastAsia="SimSun" w:cs="SimSun"/>
                <w:sz w:val="24"/>
                <w:szCs w:val="24"/>
                <w:spacing w:val="18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测试细则》</w:t>
            </w:r>
          </w:p>
          <w:p>
            <w:pPr>
              <w:ind w:left="121" w:right="1723"/>
              <w:spacing w:before="53" w:line="23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14.软件可在多系统正常运行，支持</w:t>
            </w: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XP/WIN7/WIN8/WIN10/WIN11。</w:t>
            </w:r>
          </w:p>
          <w:p>
            <w:pPr>
              <w:ind w:left="121"/>
              <w:spacing w:before="8" w:line="21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15.支持多语言，支持中文(简体、繁体),英</w:t>
            </w:r>
          </w:p>
          <w:p>
            <w:pPr>
              <w:ind w:left="121" w:right="386"/>
              <w:spacing w:before="42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语，法语，西班牙，日语，韩语，葡萄语，俄罗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斯、瑞典语9种语言。</w:t>
            </w:r>
          </w:p>
          <w:p>
            <w:pPr>
              <w:ind w:left="121" w:right="52"/>
              <w:spacing w:before="6" w:line="23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16.支持快速探测接收卡信息，接收卡所在网口、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 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接收卡数量、序号、型号、版本信息、运行时间、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接收卡之间的网线连接状态、接收卡程序。</w:t>
            </w:r>
          </w:p>
          <w:p>
            <w:pPr>
              <w:ind w:left="121" w:right="164"/>
              <w:spacing w:before="26" w:line="23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17.支持快速探测发送卡信息，可快速探测出发送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 xml:space="preserve">  </w:t>
            </w:r>
            <w:r>
              <w:rPr>
                <w:rFonts w:ascii="SimSun" w:hAnsi="SimSun" w:eastAsia="SimSun" w:cs="SimSun"/>
                <w:sz w:val="24"/>
                <w:szCs w:val="24"/>
              </w:rPr>
              <w:t>卡的序号、数量、型号、输入视频信号、发送卡程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序，网口连接状态等。</w:t>
            </w:r>
          </w:p>
          <w:p>
            <w:pPr>
              <w:ind w:left="121" w:right="173"/>
              <w:spacing w:before="22" w:line="23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18.支持连接关系实时查看，开启实时连接关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系，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 </w:t>
            </w:r>
            <w:r>
              <w:rPr>
                <w:rFonts w:ascii="SimSun" w:hAnsi="SimSun" w:eastAsia="SimSun" w:cs="SimSun"/>
                <w:sz w:val="24"/>
                <w:szCs w:val="24"/>
              </w:rPr>
              <w:t>当连接关系变更时可以在屏幕看到实时效果反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馈。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19.支持快速保存连接关系，回读连接关系；快速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 xml:space="preserve">  </w:t>
            </w:r>
            <w:r>
              <w:rPr>
                <w:rFonts w:ascii="SimSun" w:hAnsi="SimSun" w:eastAsia="SimSun" w:cs="SimSun"/>
                <w:sz w:val="24"/>
                <w:szCs w:val="24"/>
              </w:rPr>
              <w:t>保存接收卡参数文件，回读接收卡参数。</w:t>
            </w:r>
          </w:p>
          <w:p>
            <w:pPr>
              <w:ind w:left="121" w:right="280"/>
              <w:spacing w:before="33" w:line="22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20.支持自定义设计显示屏布局，可设计发送卡布</w:t>
            </w:r>
            <w:r>
              <w:rPr>
                <w:rFonts w:ascii="SimSun" w:hAnsi="SimSun" w:eastAsia="SimSun" w:cs="SimSun"/>
                <w:sz w:val="24"/>
                <w:szCs w:val="24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局、箱体布局。</w:t>
            </w:r>
          </w:p>
          <w:p>
            <w:pPr>
              <w:ind w:left="121" w:right="279"/>
              <w:spacing w:before="26" w:line="23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21.支持亮度调节，支持快速设置和拖动调节；支</w:t>
            </w:r>
            <w:r>
              <w:rPr>
                <w:rFonts w:ascii="SimSun" w:hAnsi="SimSun" w:eastAsia="SimSun" w:cs="SimSun"/>
                <w:sz w:val="24"/>
                <w:szCs w:val="24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持色温调节支持2000-10000区间调节。</w:t>
            </w:r>
          </w:p>
          <w:p>
            <w:pPr>
              <w:ind w:left="121" w:right="281"/>
              <w:spacing w:before="25" w:line="22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22.支持测试模式，支持灰度、色条测试和各种老</w:t>
            </w:r>
            <w:r>
              <w:rPr>
                <w:rFonts w:ascii="SimSun" w:hAnsi="SimSun" w:eastAsia="SimSun" w:cs="SimSun"/>
                <w:sz w:val="24"/>
                <w:szCs w:val="24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化测试；支持一键锁屏及黑屏。</w:t>
            </w:r>
          </w:p>
          <w:p>
            <w:pPr>
              <w:ind w:left="121" w:right="277"/>
              <w:spacing w:before="44" w:line="22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23.支持自定义快捷键操作、可根据使用情况自定</w:t>
            </w:r>
            <w:r>
              <w:rPr>
                <w:rFonts w:ascii="SimSun" w:hAnsi="SimSun" w:eastAsia="SimSun" w:cs="SimSun"/>
                <w:sz w:val="24"/>
                <w:szCs w:val="24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义设置快捷键功能。</w:t>
            </w:r>
          </w:p>
          <w:p>
            <w:pPr>
              <w:ind w:left="121"/>
              <w:spacing w:before="2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24.支持对接收卡进行标定标序。</w:t>
            </w:r>
          </w:p>
          <w:p>
            <w:pPr>
              <w:ind w:left="121" w:right="282"/>
              <w:spacing w:before="35" w:line="22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25.支持回读发送卡已有连接图、接收卡已有参数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配置。</w:t>
            </w:r>
          </w:p>
          <w:p>
            <w:pPr>
              <w:ind w:left="121" w:right="257"/>
              <w:spacing w:before="14" w:line="23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26.支持实时监测发送卡网口带载面积，支持网口</w:t>
            </w:r>
            <w:r>
              <w:rPr>
                <w:rFonts w:ascii="SimSun" w:hAnsi="SimSun" w:eastAsia="SimSun" w:cs="SimSun"/>
                <w:sz w:val="24"/>
                <w:szCs w:val="24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显示，并有预警显示。</w:t>
            </w:r>
          </w:p>
          <w:p>
            <w:pPr>
              <w:ind w:left="121" w:right="282"/>
              <w:spacing w:before="14" w:line="22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27.支持发送卡备份，不同发送卡之间和同一发送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卡网口内的备份。</w:t>
            </w:r>
          </w:p>
          <w:p>
            <w:pPr>
              <w:ind w:left="121" w:right="303" w:hanging="20"/>
              <w:spacing w:before="35" w:line="22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28.支持显示屏修缝功能，通过软件、发送卡和接</w:t>
            </w: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收卡配合，快速修复显示屏模块之间的缝隙。</w:t>
            </w:r>
          </w:p>
          <w:p>
            <w:pPr>
              <w:ind w:left="121"/>
              <w:spacing w:before="4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29.支持校正系数导入、导出、回读。</w:t>
            </w:r>
          </w:p>
          <w:p>
            <w:pPr>
              <w:ind w:left="121"/>
              <w:spacing w:before="26" w:line="18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30.支持3D设备调试和效果调试。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54" w:type="dxa"/>
            <w:vAlign w:val="top"/>
          </w:tcPr>
          <w:p>
            <w:pPr>
              <w:pStyle w:val="TableText"/>
              <w:rPr/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9"/>
          <w:pgSz w:w="11910" w:h="16850"/>
          <w:pgMar w:top="1432" w:right="504" w:bottom="1344" w:left="224" w:header="0" w:footer="1209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101"/>
        <w:rPr/>
      </w:pPr>
      <w:r/>
    </w:p>
    <w:tbl>
      <w:tblPr>
        <w:tblStyle w:val="TableNormal"/>
        <w:tblW w:w="1112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565"/>
        <w:gridCol w:w="719"/>
        <w:gridCol w:w="570"/>
        <w:gridCol w:w="649"/>
        <w:gridCol w:w="5555"/>
        <w:gridCol w:w="859"/>
        <w:gridCol w:w="420"/>
        <w:gridCol w:w="849"/>
        <w:gridCol w:w="934"/>
      </w:tblGrid>
      <w:tr>
        <w:trPr>
          <w:trHeight w:val="12789" w:hRule="atLeast"/>
        </w:trPr>
        <w:tc>
          <w:tcPr>
            <w:tcW w:w="56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6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555" w:type="dxa"/>
            <w:vAlign w:val="top"/>
          </w:tcPr>
          <w:p>
            <w:pPr>
              <w:ind w:left="131"/>
              <w:spacing w:before="45" w:line="219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</w:rPr>
              <w:t>31.支持多张发送卡级联调试。</w:t>
            </w:r>
          </w:p>
          <w:p>
            <w:pPr>
              <w:ind w:left="131"/>
              <w:spacing w:before="2" w:line="229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1"/>
              </w:rPr>
              <w:t>32.支持播放编辑节目，支持视频、音频、图像、</w:t>
            </w:r>
            <w:r>
              <w:rPr>
                <w:rFonts w:ascii="SimSun" w:hAnsi="SimSun" w:eastAsia="SimSun" w:cs="SimSun"/>
                <w:sz w:val="25"/>
                <w:szCs w:val="25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  <w:spacing w:val="-3"/>
              </w:rPr>
              <w:t>文字、Flash、Gif等形式的媒体文件播</w:t>
            </w:r>
            <w:r>
              <w:rPr>
                <w:rFonts w:ascii="SimSun" w:hAnsi="SimSun" w:eastAsia="SimSun" w:cs="SimSun"/>
                <w:sz w:val="25"/>
                <w:szCs w:val="25"/>
                <w:spacing w:val="-4"/>
              </w:rPr>
              <w:t>放；支持</w:t>
            </w:r>
            <w:r>
              <w:rPr>
                <w:rFonts w:ascii="SimSun" w:hAnsi="SimSun" w:eastAsia="SimSun" w:cs="SimSun"/>
                <w:sz w:val="25"/>
                <w:szCs w:val="25"/>
              </w:rPr>
              <w:t xml:space="preserve">   </w:t>
            </w:r>
            <w:r>
              <w:rPr>
                <w:rFonts w:ascii="SimSun" w:hAnsi="SimSun" w:eastAsia="SimSun" w:cs="SimSun"/>
                <w:sz w:val="25"/>
                <w:szCs w:val="25"/>
              </w:rPr>
              <w:t>Microsoft</w:t>
            </w:r>
            <w:r>
              <w:rPr>
                <w:rFonts w:ascii="SimSun" w:hAnsi="SimSun" w:eastAsia="SimSun" w:cs="SimSun"/>
                <w:sz w:val="25"/>
                <w:szCs w:val="25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</w:rPr>
              <w:t>office</w:t>
            </w:r>
            <w:r>
              <w:rPr>
                <w:rFonts w:ascii="SimSun" w:hAnsi="SimSun" w:eastAsia="SimSun" w:cs="SimSun"/>
                <w:sz w:val="25"/>
                <w:szCs w:val="25"/>
                <w:spacing w:val="5"/>
              </w:rPr>
              <w:t>的</w:t>
            </w:r>
            <w:r>
              <w:rPr>
                <w:rFonts w:ascii="SimSun" w:hAnsi="SimSun" w:eastAsia="SimSun" w:cs="SimSun"/>
                <w:sz w:val="25"/>
                <w:szCs w:val="25"/>
              </w:rPr>
              <w:t>Word</w:t>
            </w:r>
            <w:r>
              <w:rPr>
                <w:rFonts w:ascii="SimSun" w:hAnsi="SimSun" w:eastAsia="SimSun" w:cs="SimSun"/>
                <w:sz w:val="25"/>
                <w:szCs w:val="25"/>
                <w:spacing w:val="5"/>
              </w:rPr>
              <w:t>、</w:t>
            </w:r>
            <w:r>
              <w:rPr>
                <w:rFonts w:ascii="SimSun" w:hAnsi="SimSun" w:eastAsia="SimSun" w:cs="SimSun"/>
                <w:sz w:val="25"/>
                <w:szCs w:val="25"/>
              </w:rPr>
              <w:t>Excel</w:t>
            </w:r>
            <w:r>
              <w:rPr>
                <w:rFonts w:ascii="SimSun" w:hAnsi="SimSun" w:eastAsia="SimSun" w:cs="SimSun"/>
                <w:sz w:val="25"/>
                <w:szCs w:val="25"/>
                <w:spacing w:val="5"/>
              </w:rPr>
              <w:t>、</w:t>
            </w:r>
            <w:r>
              <w:rPr>
                <w:rFonts w:ascii="SimSun" w:hAnsi="SimSun" w:eastAsia="SimSun" w:cs="SimSun"/>
                <w:sz w:val="25"/>
                <w:szCs w:val="25"/>
              </w:rPr>
              <w:t>PPT</w:t>
            </w:r>
            <w:r>
              <w:rPr>
                <w:rFonts w:ascii="SimSun" w:hAnsi="SimSun" w:eastAsia="SimSun" w:cs="SimSun"/>
                <w:sz w:val="25"/>
                <w:szCs w:val="25"/>
                <w:spacing w:val="5"/>
              </w:rPr>
              <w:t>显示；</w:t>
            </w:r>
          </w:p>
          <w:p>
            <w:pPr>
              <w:ind w:left="131"/>
              <w:spacing w:before="6" w:line="229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-4"/>
              </w:rPr>
              <w:t>支持时钟、计时、网页、表格、数据库、天气预报</w:t>
            </w:r>
            <w:r>
              <w:rPr>
                <w:rFonts w:ascii="SimSun" w:hAnsi="SimSun" w:eastAsia="SimSun" w:cs="SimSun"/>
                <w:sz w:val="25"/>
                <w:szCs w:val="25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  <w:spacing w:val="-4"/>
              </w:rPr>
              <w:t>显示；支持外部视频、环境信息、体育比分、桌面</w:t>
            </w:r>
            <w:r>
              <w:rPr>
                <w:rFonts w:ascii="SimSun" w:hAnsi="SimSun" w:eastAsia="SimSun" w:cs="SimSun"/>
                <w:sz w:val="25"/>
                <w:szCs w:val="25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  <w:spacing w:val="-4"/>
              </w:rPr>
              <w:t>拷贝播放；支持多页面多分区节目编辑；软</w:t>
            </w:r>
            <w:r>
              <w:rPr>
                <w:rFonts w:ascii="SimSun" w:hAnsi="SimSun" w:eastAsia="SimSun" w:cs="SimSun"/>
                <w:sz w:val="25"/>
                <w:szCs w:val="25"/>
                <w:spacing w:val="-5"/>
              </w:rPr>
              <w:t>件提供</w:t>
            </w:r>
            <w:r>
              <w:rPr>
                <w:rFonts w:ascii="SimSun" w:hAnsi="SimSun" w:eastAsia="SimSun" w:cs="SimSun"/>
                <w:sz w:val="25"/>
                <w:szCs w:val="25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  <w:spacing w:val="-4"/>
              </w:rPr>
              <w:t>了丰富灵活的视频切换功能、分区特效，以及三维</w:t>
            </w:r>
            <w:r>
              <w:rPr>
                <w:rFonts w:ascii="SimSun" w:hAnsi="SimSun" w:eastAsia="SimSun" w:cs="SimSun"/>
                <w:sz w:val="25"/>
                <w:szCs w:val="25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</w:rPr>
              <w:t>特效动画。</w:t>
            </w:r>
          </w:p>
          <w:p>
            <w:pPr>
              <w:ind w:left="131" w:right="268"/>
              <w:spacing w:before="24" w:line="223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</w:rPr>
              <w:t>33.支持多功能卡参数设置，可定时开关大屏电</w:t>
            </w:r>
            <w:r>
              <w:rPr>
                <w:rFonts w:ascii="SimSun" w:hAnsi="SimSun" w:eastAsia="SimSun" w:cs="SimSun"/>
                <w:sz w:val="25"/>
                <w:szCs w:val="25"/>
                <w:spacing w:val="18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  <w:spacing w:val="2"/>
              </w:rPr>
              <w:t>源。</w:t>
            </w:r>
          </w:p>
          <w:p>
            <w:pPr>
              <w:ind w:left="131"/>
              <w:spacing w:before="13" w:line="225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</w:rPr>
              <w:t>34.支持显示屏校正，对LED大屏幕的逐点</w:t>
            </w:r>
            <w:r>
              <w:rPr>
                <w:rFonts w:ascii="SimSun" w:hAnsi="SimSun" w:eastAsia="SimSun" w:cs="SimSun"/>
                <w:sz w:val="25"/>
                <w:szCs w:val="25"/>
                <w:spacing w:val="-1"/>
              </w:rPr>
              <w:t>亮度校</w:t>
            </w:r>
            <w:r>
              <w:rPr>
                <w:rFonts w:ascii="SimSun" w:hAnsi="SimSun" w:eastAsia="SimSun" w:cs="SimSun"/>
                <w:sz w:val="25"/>
                <w:szCs w:val="25"/>
              </w:rPr>
              <w:t xml:space="preserve">  </w:t>
            </w:r>
            <w:r>
              <w:rPr>
                <w:rFonts w:ascii="SimSun" w:hAnsi="SimSun" w:eastAsia="SimSun" w:cs="SimSun"/>
                <w:sz w:val="25"/>
                <w:szCs w:val="25"/>
                <w:spacing w:val="-5"/>
              </w:rPr>
              <w:t>正、逐点色度校正、低灰校正、多层校正、热效应</w:t>
            </w:r>
            <w:r>
              <w:rPr>
                <w:rFonts w:ascii="SimSun" w:hAnsi="SimSun" w:eastAsia="SimSun" w:cs="SimSun"/>
                <w:sz w:val="25"/>
                <w:szCs w:val="25"/>
                <w:spacing w:val="18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  <w:spacing w:val="-4"/>
              </w:rPr>
              <w:t>动态校正，同时兼容其它专业校正设备采集的校正</w:t>
            </w:r>
            <w:r>
              <w:rPr>
                <w:rFonts w:ascii="SimSun" w:hAnsi="SimSun" w:eastAsia="SimSun" w:cs="SimSun"/>
                <w:sz w:val="25"/>
                <w:szCs w:val="25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  <w:spacing w:val="1"/>
              </w:rPr>
              <w:t>数据。</w:t>
            </w:r>
          </w:p>
          <w:p>
            <w:pPr>
              <w:ind w:left="131"/>
              <w:spacing w:before="43" w:line="219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</w:rPr>
              <w:t>35.支持开启自启动并播放节目、定时切换节目。</w:t>
            </w:r>
          </w:p>
          <w:p>
            <w:pPr>
              <w:ind w:left="131" w:right="16"/>
              <w:spacing w:before="11" w:line="218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1"/>
              </w:rPr>
              <w:t>36.播放窗口支持隐藏显示和后台播放，窗</w:t>
            </w:r>
            <w:r>
              <w:rPr>
                <w:rFonts w:ascii="SimSun" w:hAnsi="SimSun" w:eastAsia="SimSun" w:cs="SimSun"/>
                <w:sz w:val="25"/>
                <w:szCs w:val="25"/>
              </w:rPr>
              <w:t>口任意 </w:t>
            </w:r>
            <w:r>
              <w:rPr>
                <w:rFonts w:ascii="SimSun" w:hAnsi="SimSun" w:eastAsia="SimSun" w:cs="SimSun"/>
                <w:sz w:val="25"/>
                <w:szCs w:val="25"/>
                <w:spacing w:val="1"/>
              </w:rPr>
              <w:t>拖动。</w:t>
            </w:r>
          </w:p>
          <w:p>
            <w:pPr>
              <w:ind w:left="131" w:right="22"/>
              <w:spacing w:before="21" w:line="225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</w:rPr>
              <w:t>37.支持自定义亮度曲线根据环境实时调节大屏亮</w:t>
            </w:r>
            <w:r>
              <w:rPr>
                <w:rFonts w:ascii="SimSun" w:hAnsi="SimSun" w:eastAsia="SimSun" w:cs="SimSun"/>
                <w:sz w:val="25"/>
                <w:szCs w:val="25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  <w:spacing w:val="2"/>
              </w:rPr>
              <w:t>度。</w:t>
            </w:r>
          </w:p>
          <w:p>
            <w:pPr>
              <w:ind w:left="131" w:right="407"/>
              <w:spacing w:before="31" w:line="228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6"/>
              </w:rPr>
              <w:t>38.支持对电脑系统的硬件配置和各项驱动、</w:t>
            </w:r>
            <w:r>
              <w:rPr>
                <w:rFonts w:ascii="SimSun" w:hAnsi="SimSun" w:eastAsia="SimSun" w:cs="SimSun"/>
                <w:sz w:val="25"/>
                <w:szCs w:val="25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</w:rPr>
              <w:t>OFFICE、网络发包等程序检测，并提示用户。</w:t>
            </w:r>
          </w:p>
          <w:p>
            <w:pPr>
              <w:ind w:left="131"/>
              <w:spacing w:before="23" w:line="219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</w:rPr>
              <w:t>39.支持监控功能，实时监控屏体信息、箱体数</w:t>
            </w:r>
          </w:p>
          <w:p>
            <w:pPr>
              <w:ind w:left="131"/>
              <w:spacing w:line="227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-4"/>
              </w:rPr>
              <w:t>量、发送卡数量、网口号、异常箱体数量、网线信</w:t>
            </w:r>
            <w:r>
              <w:rPr>
                <w:rFonts w:ascii="SimSun" w:hAnsi="SimSun" w:eastAsia="SimSun" w:cs="SimSun"/>
                <w:sz w:val="25"/>
                <w:szCs w:val="25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  <w:spacing w:val="-5"/>
              </w:rPr>
              <w:t>息、运行时间、温度、湿度、烟雾、电源的信息监</w:t>
            </w:r>
            <w:r>
              <w:rPr>
                <w:rFonts w:ascii="SimSun" w:hAnsi="SimSun" w:eastAsia="SimSun" w:cs="SimSun"/>
                <w:sz w:val="25"/>
                <w:szCs w:val="25"/>
                <w:spacing w:val="15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  <w:spacing w:val="-4"/>
              </w:rPr>
              <w:t>测，并将异常信息通过邮件发送提醒，并生成日志</w:t>
            </w:r>
            <w:r>
              <w:rPr>
                <w:rFonts w:ascii="SimSun" w:hAnsi="SimSun" w:eastAsia="SimSun" w:cs="SimSun"/>
                <w:sz w:val="25"/>
                <w:szCs w:val="25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</w:rPr>
              <w:t>存储随时查看。</w:t>
            </w:r>
          </w:p>
          <w:p>
            <w:pPr>
              <w:ind w:left="131" w:right="23"/>
              <w:spacing w:before="24" w:line="220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</w:rPr>
              <w:t>40.支持副窗口显示，支持将常规超长和超高播放</w:t>
            </w:r>
            <w:r>
              <w:rPr>
                <w:rFonts w:ascii="SimSun" w:hAnsi="SimSun" w:eastAsia="SimSun" w:cs="SimSun"/>
                <w:sz w:val="25"/>
                <w:szCs w:val="25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</w:rPr>
              <w:t>画面按宽和高进行打折处理。</w:t>
            </w:r>
          </w:p>
          <w:p>
            <w:pPr>
              <w:ind w:left="131" w:right="171"/>
              <w:spacing w:before="23" w:line="220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-1"/>
              </w:rPr>
              <w:t>41.内置美屏助手，自动识别LED屏幕芯片型号根</w:t>
            </w:r>
            <w:r>
              <w:rPr>
                <w:rFonts w:ascii="SimSun" w:hAnsi="SimSun" w:eastAsia="SimSun" w:cs="SimSun"/>
                <w:sz w:val="25"/>
                <w:szCs w:val="25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</w:rPr>
              <w:t>据屏幕显示效果进行实时效果调节。</w:t>
            </w:r>
          </w:p>
          <w:p>
            <w:pPr>
              <w:ind w:left="131" w:right="22"/>
              <w:spacing w:before="25" w:line="221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</w:rPr>
              <w:t>42.支持软件加密，到期锁定功能、到期后功能受</w:t>
            </w:r>
            <w:r>
              <w:rPr>
                <w:rFonts w:ascii="SimSun" w:hAnsi="SimSun" w:eastAsia="SimSun" w:cs="SimSun"/>
                <w:sz w:val="25"/>
                <w:szCs w:val="25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  <w:spacing w:val="-14"/>
              </w:rPr>
              <w:t>限</w:t>
            </w:r>
            <w:r>
              <w:rPr>
                <w:rFonts w:ascii="SimSun" w:hAnsi="SimSun" w:eastAsia="SimSun" w:cs="SimSun"/>
                <w:sz w:val="25"/>
                <w:szCs w:val="25"/>
                <w:spacing w:val="-57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  <w:spacing w:val="-14"/>
              </w:rPr>
              <w:t>。</w:t>
            </w:r>
          </w:p>
          <w:p>
            <w:pPr>
              <w:ind w:left="131" w:right="2788"/>
              <w:spacing w:before="41" w:line="214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-1"/>
              </w:rPr>
              <w:t>43.学生请假功能对接：</w:t>
            </w:r>
            <w:r>
              <w:rPr>
                <w:rFonts w:ascii="SimSun" w:hAnsi="SimSun" w:eastAsia="SimSun" w:cs="SimSun"/>
                <w:sz w:val="25"/>
                <w:szCs w:val="25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  <w:spacing w:val="1"/>
              </w:rPr>
              <w:t>▲(1)类型配置</w:t>
            </w:r>
          </w:p>
          <w:p>
            <w:pPr>
              <w:ind w:left="101"/>
              <w:spacing w:before="3" w:line="238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drawing>
                <wp:anchor distT="0" distB="0" distL="0" distR="0" simplePos="0" relativeHeight="251663360" behindDoc="0" locked="0" layoutInCell="1" allowOverlap="1">
                  <wp:simplePos x="0" y="0"/>
                  <wp:positionH relativeFrom="column">
                    <wp:posOffset>2566684</wp:posOffset>
                  </wp:positionH>
                  <wp:positionV relativeFrom="paragraph">
                    <wp:posOffset>-232435</wp:posOffset>
                  </wp:positionV>
                  <wp:extent cx="1562106" cy="1555743"/>
                  <wp:effectExtent l="0" t="0" r="0" b="0"/>
                  <wp:wrapNone/>
                  <wp:docPr id="12" name="IM 1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" name="IM 1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62106" cy="1555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hAnsi="SimSun" w:eastAsia="SimSun" w:cs="SimSun"/>
                <w:sz w:val="25"/>
                <w:szCs w:val="25"/>
                <w:spacing w:val="-3"/>
              </w:rPr>
              <w:t>支持自定义学生的请假原因，支持配置给不同的校</w:t>
            </w:r>
            <w:r>
              <w:rPr>
                <w:rFonts w:ascii="SimSun" w:hAnsi="SimSun" w:eastAsia="SimSun" w:cs="SimSun"/>
                <w:sz w:val="25"/>
                <w:szCs w:val="25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</w:rPr>
              <w:t>区，支持批量更新、导出排序等操作。(投标</w:t>
            </w:r>
            <w:r>
              <w:rPr>
                <w:rFonts w:ascii="SimSun" w:hAnsi="SimSun" w:eastAsia="SimSun" w:cs="SimSun"/>
                <w:sz w:val="25"/>
                <w:szCs w:val="25"/>
                <w:spacing w:val="-1"/>
              </w:rPr>
              <w:t>时提</w:t>
            </w:r>
            <w:r>
              <w:rPr>
                <w:rFonts w:ascii="SimSun" w:hAnsi="SimSun" w:eastAsia="SimSun" w:cs="SimSun"/>
                <w:sz w:val="25"/>
                <w:szCs w:val="25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  <w:spacing w:val="7"/>
              </w:rPr>
              <w:t>供具有相关功能官方截图)</w:t>
            </w:r>
          </w:p>
          <w:p>
            <w:pPr>
              <w:ind w:left="131"/>
              <w:spacing w:before="1" w:line="218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1"/>
              </w:rPr>
              <w:t>▲(2)请假统计</w:t>
            </w:r>
          </w:p>
          <w:p>
            <w:pPr>
              <w:ind w:left="101" w:firstLine="29"/>
              <w:spacing w:before="24" w:line="201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</w:rPr>
              <w:t>支持查看各校区、各学年、各年级的学生请假信</w:t>
            </w:r>
            <w:r>
              <w:rPr>
                <w:rFonts w:ascii="SimSun" w:hAnsi="SimSun" w:eastAsia="SimSun" w:cs="SimSun"/>
                <w:sz w:val="25"/>
                <w:szCs w:val="25"/>
                <w:spacing w:val="3"/>
              </w:rPr>
              <w:t xml:space="preserve">  </w:t>
            </w:r>
            <w:r>
              <w:rPr>
                <w:rFonts w:ascii="SimSun" w:hAnsi="SimSun" w:eastAsia="SimSun" w:cs="SimSun"/>
                <w:sz w:val="25"/>
                <w:szCs w:val="25"/>
                <w:spacing w:val="-3"/>
              </w:rPr>
              <w:t>息，能实现学生数据按班级的自由筛选，能实现按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34" w:type="dxa"/>
            <w:vAlign w:val="top"/>
          </w:tcPr>
          <w:p>
            <w:pPr>
              <w:pStyle w:val="TableText"/>
              <w:rPr/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1"/>
          <w:pgSz w:w="11910" w:h="16850"/>
          <w:pgMar w:top="1432" w:right="234" w:bottom="1517" w:left="545" w:header="0" w:footer="1391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221"/>
        <w:rPr/>
      </w:pPr>
      <w:r/>
    </w:p>
    <w:tbl>
      <w:tblPr>
        <w:tblStyle w:val="TableNormal"/>
        <w:tblW w:w="1118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585"/>
        <w:gridCol w:w="709"/>
        <w:gridCol w:w="580"/>
        <w:gridCol w:w="649"/>
        <w:gridCol w:w="5585"/>
        <w:gridCol w:w="859"/>
        <w:gridCol w:w="420"/>
        <w:gridCol w:w="849"/>
        <w:gridCol w:w="944"/>
      </w:tblGrid>
      <w:tr>
        <w:trPr>
          <w:trHeight w:val="12519" w:hRule="atLeast"/>
        </w:trPr>
        <w:tc>
          <w:tcPr>
            <w:tcW w:w="58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8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6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585" w:type="dxa"/>
            <w:vAlign w:val="top"/>
          </w:tcPr>
          <w:p>
            <w:pPr>
              <w:ind w:left="111" w:right="133" w:firstLine="30"/>
              <w:spacing w:before="41" w:line="24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学生姓名、学号、学籍号自由查询，能批量导出和</w:t>
            </w:r>
            <w:r>
              <w:rPr>
                <w:rFonts w:ascii="SimSun" w:hAnsi="SimSun" w:eastAsia="SimSun" w:cs="SimSun"/>
                <w:sz w:val="24"/>
                <w:szCs w:val="24"/>
                <w:spacing w:val="18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打印学生请假信息。可自动归入学生档案、班级档 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案、年级档案。(投标时提供具有相关功能官方截</w:t>
            </w:r>
            <w:r>
              <w:rPr>
                <w:rFonts w:ascii="SimSun" w:hAnsi="SimSun" w:eastAsia="SimSun" w:cs="SimSun"/>
                <w:sz w:val="24"/>
                <w:szCs w:val="24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17"/>
              </w:rPr>
              <w:t>图</w:t>
            </w:r>
            <w:r>
              <w:rPr>
                <w:rFonts w:ascii="SimSun" w:hAnsi="SimSun" w:eastAsia="SimSun" w:cs="SimSun"/>
                <w:sz w:val="24"/>
                <w:szCs w:val="24"/>
                <w:spacing w:val="-2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17"/>
              </w:rPr>
              <w:t>)</w:t>
            </w:r>
          </w:p>
          <w:p>
            <w:pPr>
              <w:ind w:left="131" w:right="132" w:firstLine="10"/>
              <w:spacing w:before="6" w:line="23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在直观视图下可以请假的类型比例及每个班级请假</w:t>
            </w:r>
            <w:r>
              <w:rPr>
                <w:rFonts w:ascii="SimSun" w:hAnsi="SimSun" w:eastAsia="SimSun" w:cs="SimSun"/>
                <w:sz w:val="24"/>
                <w:szCs w:val="24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总数统计，可以以表格形式呈现每个学生的请假总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数、通过总数、未通过总数、待销假总数，支持导</w:t>
            </w: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出为表格。(投标时提供具有相关功能官方截图)</w:t>
            </w:r>
          </w:p>
          <w:p>
            <w:pPr>
              <w:ind w:left="121" w:right="32" w:firstLine="20"/>
              <w:spacing w:line="24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在流水视图下可以查看一段时间内的学生请假流水</w:t>
            </w: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 xml:space="preserve">  </w:t>
            </w: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数据，包括请假人、开始时间、结束时间、原因、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备注、图片、状态、审核人、审核时间等信息，可</w:t>
            </w: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 xml:space="preserve">  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以导出为表格。(投标时提供具有相关功能官方截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 </w:t>
            </w:r>
            <w:r>
              <w:rPr>
                <w:rFonts w:ascii="SimSun" w:hAnsi="SimSun" w:eastAsia="SimSun" w:cs="SimSun"/>
                <w:sz w:val="24"/>
                <w:szCs w:val="24"/>
                <w:spacing w:val="-17"/>
              </w:rPr>
              <w:t>图</w:t>
            </w:r>
            <w:r>
              <w:rPr>
                <w:rFonts w:ascii="SimSun" w:hAnsi="SimSun" w:eastAsia="SimSun" w:cs="SimSun"/>
                <w:sz w:val="24"/>
                <w:szCs w:val="24"/>
                <w:spacing w:val="-2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17"/>
              </w:rPr>
              <w:t>)</w:t>
            </w:r>
          </w:p>
          <w:p>
            <w:pPr>
              <w:ind w:left="121"/>
              <w:spacing w:before="1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▲(3)请假申请</w:t>
            </w:r>
          </w:p>
          <w:p>
            <w:pPr>
              <w:ind w:left="121"/>
              <w:spacing w:before="2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学生/家长可以通过登录自己的账号进行请假申</w:t>
            </w:r>
          </w:p>
          <w:p>
            <w:pPr>
              <w:ind w:left="121" w:right="220" w:firstLine="80"/>
              <w:spacing w:before="28" w:line="23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请，提交后由班主任进行审批，学生/家长能够查</w:t>
            </w:r>
            <w:r>
              <w:rPr>
                <w:rFonts w:ascii="SimSun" w:hAnsi="SimSun" w:eastAsia="SimSun" w:cs="SimSun"/>
                <w:sz w:val="24"/>
                <w:szCs w:val="24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看申请审核的进度，完成请假后支持进行销假操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作。(投标时提供具有相关功能官方截图)</w:t>
            </w:r>
          </w:p>
          <w:p>
            <w:pPr>
              <w:ind w:left="111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44.数据中心功能对接：</w:t>
            </w:r>
          </w:p>
          <w:p>
            <w:pPr>
              <w:ind w:left="121"/>
              <w:spacing w:before="2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▲(1)数据总览</w:t>
            </w:r>
          </w:p>
          <w:p>
            <w:pPr>
              <w:ind w:left="121" w:right="140" w:firstLine="20"/>
              <w:spacing w:before="46" w:line="23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支持根据年级、班级、日期时间范围、住宿信息筛</w:t>
            </w:r>
            <w:r>
              <w:rPr>
                <w:rFonts w:ascii="SimSun" w:hAnsi="SimSun" w:eastAsia="SimSun" w:cs="SimSun"/>
                <w:sz w:val="24"/>
                <w:szCs w:val="24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选查看学生请假统计数据，包含学生总人数，请假</w:t>
            </w:r>
            <w:r>
              <w:rPr>
                <w:rFonts w:ascii="SimSun" w:hAnsi="SimSun" w:eastAsia="SimSun" w:cs="SimSun"/>
                <w:sz w:val="24"/>
                <w:szCs w:val="24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人数，出校人数，未出校人数。(投标时提供具有</w:t>
            </w: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相关功能官方截图)</w:t>
            </w:r>
          </w:p>
          <w:p>
            <w:pPr>
              <w:ind w:left="121"/>
              <w:spacing w:before="1" w:line="21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▲(2)请假流水</w:t>
            </w:r>
          </w:p>
          <w:p>
            <w:pPr>
              <w:ind w:left="121" w:right="33" w:firstLine="20"/>
              <w:spacing w:before="39" w:line="23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支持根据年级、班级、日期时间范围、住宿信息、</w:t>
            </w: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出校状态筛选查看学生请假流水数据，包含姓名，</w:t>
            </w:r>
            <w:r>
              <w:rPr>
                <w:rFonts w:ascii="SimSun" w:hAnsi="SimSun" w:eastAsia="SimSun" w:cs="SimSun"/>
                <w:sz w:val="24"/>
                <w:szCs w:val="24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证件照，性别，班级，宿舍号，请假开始时间，请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 xml:space="preserve">  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假结束时间，状态。(投标时提供具有相关功能官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 xml:space="preserve">  </w:t>
            </w:r>
            <w:r>
              <w:rPr>
                <w:rFonts w:ascii="SimSun" w:hAnsi="SimSun" w:eastAsia="SimSun" w:cs="SimSun"/>
                <w:sz w:val="24"/>
                <w:szCs w:val="24"/>
                <w:spacing w:val="13"/>
              </w:rPr>
              <w:t>方截图)</w:t>
            </w:r>
          </w:p>
          <w:p>
            <w:pPr>
              <w:ind w:left="101"/>
              <w:spacing w:before="1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▲(3)详情数据</w:t>
            </w:r>
          </w:p>
          <w:p>
            <w:pPr>
              <w:ind w:left="121" w:right="162" w:firstLine="20"/>
              <w:spacing w:before="45"/>
              <w:rPr>
                <w:rFonts w:ascii="SimSun" w:hAnsi="SimSun" w:eastAsia="SimSun" w:cs="SimSun"/>
                <w:sz w:val="24"/>
                <w:szCs w:val="24"/>
              </w:rPr>
            </w:pPr>
            <w:r>
              <w:drawing>
                <wp:anchor distT="0" distB="0" distL="0" distR="0" simplePos="0" relativeHeight="251664384" behindDoc="0" locked="0" layoutInCell="1" allowOverlap="1">
                  <wp:simplePos x="0" y="0"/>
                  <wp:positionH relativeFrom="column">
                    <wp:posOffset>2515868</wp:posOffset>
                  </wp:positionH>
                  <wp:positionV relativeFrom="paragraph">
                    <wp:posOffset>-377241</wp:posOffset>
                  </wp:positionV>
                  <wp:extent cx="1549400" cy="1562056"/>
                  <wp:effectExtent l="0" t="0" r="0" b="0"/>
                  <wp:wrapNone/>
                  <wp:docPr id="14" name="IM 1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4" name="IM 14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49400" cy="15620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支持查看学生请假详情数据，包含学生信息，请假</w:t>
            </w:r>
            <w:r>
              <w:rPr>
                <w:rFonts w:ascii="SimSun" w:hAnsi="SimSun" w:eastAsia="SimSun" w:cs="SimSun"/>
                <w:sz w:val="24"/>
                <w:szCs w:val="24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信息，审核信息，出校记录；支持修改学生出校状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态，同步更新学生出校时间。(投标时提供具有相</w:t>
            </w:r>
            <w:r>
              <w:rPr>
                <w:rFonts w:ascii="SimSun" w:hAnsi="SimSun" w:eastAsia="SimSun" w:cs="SimSun"/>
                <w:sz w:val="24"/>
                <w:szCs w:val="24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关功能官方截图)</w:t>
            </w:r>
          </w:p>
          <w:p>
            <w:pPr>
              <w:ind w:left="101"/>
              <w:spacing w:before="3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▲(4)消息推送</w:t>
            </w:r>
          </w:p>
          <w:p>
            <w:pPr>
              <w:ind w:left="121"/>
              <w:spacing w:before="3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需对接企业微信、微信公众号、钉钉等。</w:t>
            </w:r>
          </w:p>
          <w:p>
            <w:pPr>
              <w:ind w:left="101" w:right="139" w:firstLine="40"/>
              <w:spacing w:before="33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系统支持根据学生出校记录，向学生家长以及班主</w:t>
            </w:r>
            <w:r>
              <w:rPr>
                <w:rFonts w:ascii="SimSun" w:hAnsi="SimSun" w:eastAsia="SimSun" w:cs="SimSun"/>
                <w:sz w:val="24"/>
                <w:szCs w:val="24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任推送学生出校消息通知。(投标时提供具有相关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功能官方截图)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44" w:type="dxa"/>
            <w:vAlign w:val="top"/>
          </w:tcPr>
          <w:p>
            <w:pPr>
              <w:pStyle w:val="TableText"/>
              <w:rPr/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3"/>
          <w:pgSz w:w="11910" w:h="16850"/>
          <w:pgMar w:top="1432" w:right="474" w:bottom="1342" w:left="244" w:header="0" w:footer="1209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111"/>
        <w:rPr/>
      </w:pPr>
      <w:r/>
    </w:p>
    <w:tbl>
      <w:tblPr>
        <w:tblStyle w:val="TableNormal"/>
        <w:tblW w:w="1112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565"/>
        <w:gridCol w:w="719"/>
        <w:gridCol w:w="570"/>
        <w:gridCol w:w="639"/>
        <w:gridCol w:w="5565"/>
        <w:gridCol w:w="859"/>
        <w:gridCol w:w="410"/>
        <w:gridCol w:w="849"/>
        <w:gridCol w:w="944"/>
      </w:tblGrid>
      <w:tr>
        <w:trPr>
          <w:trHeight w:val="12779" w:hRule="atLeast"/>
        </w:trPr>
        <w:tc>
          <w:tcPr>
            <w:tcW w:w="565" w:type="dxa"/>
            <w:vAlign w:val="top"/>
          </w:tcPr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ind w:left="184"/>
              <w:spacing w:before="78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5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ind w:left="110"/>
              <w:spacing w:before="78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1"/>
              </w:rPr>
              <w:t>联网</w:t>
            </w:r>
          </w:p>
          <w:p>
            <w:pPr>
              <w:ind w:left="110"/>
              <w:spacing w:before="2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播放</w:t>
            </w:r>
          </w:p>
          <w:p>
            <w:pPr>
              <w:ind w:left="229"/>
              <w:spacing w:before="42" w:line="22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器</w:t>
            </w:r>
          </w:p>
        </w:tc>
        <w:tc>
          <w:tcPr>
            <w:tcW w:w="570" w:type="dxa"/>
            <w:vAlign w:val="top"/>
            <w:textDirection w:val="tbRlV"/>
          </w:tcPr>
          <w:p>
            <w:pPr>
              <w:ind w:left="5923"/>
              <w:spacing w:before="216" w:line="20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卡</w:t>
            </w:r>
            <w:r>
              <w:rPr>
                <w:rFonts w:ascii="SimSun" w:hAnsi="SimSun" w:eastAsia="SimSun" w:cs="SimSun"/>
                <w:sz w:val="24"/>
                <w:szCs w:val="24"/>
                <w:spacing w:val="-2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莱</w:t>
            </w:r>
            <w:r>
              <w:rPr>
                <w:rFonts w:ascii="SimSun" w:hAnsi="SimSun" w:eastAsia="SimSun" w:cs="SimSun"/>
                <w:sz w:val="24"/>
                <w:szCs w:val="24"/>
                <w:spacing w:val="-2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特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ind w:left="91" w:right="179"/>
              <w:spacing w:before="78" w:line="26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A20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0</w:t>
            </w:r>
          </w:p>
        </w:tc>
        <w:tc>
          <w:tcPr>
            <w:tcW w:w="5565" w:type="dxa"/>
            <w:vAlign w:val="top"/>
          </w:tcPr>
          <w:p>
            <w:pPr>
              <w:ind w:left="141" w:right="583"/>
              <w:spacing w:before="23" w:line="23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1.支持≥230万像素带载，≥4路千兆网口输出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0"/>
              </w:rPr>
              <w:t>连接</w:t>
            </w:r>
            <w:r>
              <w:rPr>
                <w:rFonts w:ascii="SimSun" w:hAnsi="SimSun" w:eastAsia="SimSun" w:cs="SimSun"/>
                <w:sz w:val="24"/>
                <w:szCs w:val="24"/>
              </w:rPr>
              <w:t>LED</w:t>
            </w:r>
            <w:r>
              <w:rPr>
                <w:rFonts w:ascii="SimSun" w:hAnsi="SimSun" w:eastAsia="SimSun" w:cs="SimSun"/>
                <w:sz w:val="24"/>
                <w:szCs w:val="24"/>
                <w:spacing w:val="20"/>
              </w:rPr>
              <w:t>显示屏；</w:t>
            </w:r>
          </w:p>
          <w:p>
            <w:pPr>
              <w:ind w:left="141" w:right="600"/>
              <w:spacing w:before="23" w:line="22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2.宽≥4096像素，或高≥2560像素，支持同步</w:t>
            </w:r>
            <w:r>
              <w:rPr>
                <w:rFonts w:ascii="SimSun" w:hAnsi="SimSun" w:eastAsia="SimSun" w:cs="SimSun"/>
                <w:sz w:val="24"/>
                <w:szCs w:val="24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3"/>
              </w:rPr>
              <w:t>输入画面缩放显示；</w:t>
            </w:r>
          </w:p>
          <w:p>
            <w:pPr>
              <w:ind w:left="141" w:right="733"/>
              <w:spacing w:before="7" w:line="24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3.支持≥1路HDMI1.4输入和≥1路HDMI输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出，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≥1920x1200@60Hz;</w:t>
            </w:r>
          </w:p>
          <w:p>
            <w:pPr>
              <w:ind w:left="141" w:right="720"/>
              <w:spacing w:before="6" w:line="23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4.</w:t>
            </w:r>
            <w:r>
              <w:rPr>
                <w:rFonts w:ascii="SimSun" w:hAnsi="SimSun" w:eastAsia="SimSun" w:cs="SimSun"/>
                <w:sz w:val="24"/>
                <w:szCs w:val="24"/>
                <w:spacing w:val="-5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自带≥8GB存储(节目可用4G),支持U盘扩容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≥128GB;</w:t>
            </w:r>
          </w:p>
          <w:p>
            <w:pPr>
              <w:ind w:left="141"/>
              <w:spacing w:before="16" w:line="21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5.支持≥1路</w:t>
            </w:r>
            <w:r>
              <w:rPr>
                <w:rFonts w:ascii="SimSun" w:hAnsi="SimSun" w:eastAsia="SimSun" w:cs="SimSun"/>
                <w:sz w:val="24"/>
                <w:szCs w:val="24"/>
              </w:rPr>
              <w:t>USB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3.0,可用于U盘更新节目；</w:t>
            </w:r>
          </w:p>
          <w:p>
            <w:pPr>
              <w:ind w:left="111" w:right="492" w:firstLine="30"/>
              <w:spacing w:before="14" w:line="23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6.支持≥1路3.5</w:t>
            </w:r>
            <w:r>
              <w:rPr>
                <w:rFonts w:ascii="SimSun" w:hAnsi="SimSun" w:eastAsia="SimSun" w:cs="SimSun"/>
                <w:sz w:val="24"/>
                <w:szCs w:val="24"/>
              </w:rPr>
              <w:t>mm</w:t>
            </w: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音频口，输出</w:t>
            </w:r>
            <w:r>
              <w:rPr>
                <w:rFonts w:ascii="SimSun" w:hAnsi="SimSun" w:eastAsia="SimSun" w:cs="SimSun"/>
                <w:sz w:val="24"/>
                <w:szCs w:val="24"/>
              </w:rPr>
              <w:t>HIFI</w:t>
            </w: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立体声；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7.支持≥2路RS485传感器采用RJ11接口，支持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 xml:space="preserve">  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亮度自动调节、环境检测(选配传感器);</w:t>
            </w:r>
          </w:p>
          <w:p>
            <w:pPr>
              <w:ind w:left="141" w:right="183" w:hanging="40"/>
              <w:spacing w:before="6" w:line="22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8.支持同步输入显示或者异步播放显示，支持设置</w:t>
            </w:r>
            <w:r>
              <w:rPr>
                <w:rFonts w:ascii="SimSun" w:hAnsi="SimSun" w:eastAsia="SimSun" w:cs="SimSun"/>
                <w:sz w:val="24"/>
                <w:szCs w:val="24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7"/>
              </w:rPr>
              <w:t>同异步优先级；</w:t>
            </w:r>
          </w:p>
          <w:p>
            <w:pPr>
              <w:ind w:left="141" w:right="241"/>
              <w:spacing w:before="16" w:line="24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9.支持4</w:t>
            </w:r>
            <w:r>
              <w:rPr>
                <w:rFonts w:ascii="SimSun" w:hAnsi="SimSun" w:eastAsia="SimSun" w:cs="SimSun"/>
                <w:sz w:val="24"/>
                <w:szCs w:val="24"/>
              </w:rPr>
              <w:t>K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H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.265/264硬解码、4</w:t>
            </w:r>
            <w:r>
              <w:rPr>
                <w:rFonts w:ascii="SimSun" w:hAnsi="SimSun" w:eastAsia="SimSun" w:cs="SimSun"/>
                <w:sz w:val="24"/>
                <w:szCs w:val="24"/>
              </w:rPr>
              <w:t>K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VP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9解码播放；</w:t>
            </w:r>
            <w:r>
              <w:rPr>
                <w:rFonts w:ascii="SimSun" w:hAnsi="SimSun" w:eastAsia="SimSun" w:cs="SimSun"/>
                <w:sz w:val="24"/>
                <w:szCs w:val="24"/>
                <w:spacing w:val="1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10.支持红外遥控，切换节目、亮度、音量加减等</w:t>
            </w:r>
            <w:r>
              <w:rPr>
                <w:rFonts w:ascii="SimSun" w:hAnsi="SimSun" w:eastAsia="SimSun" w:cs="SimSun"/>
                <w:sz w:val="24"/>
                <w:szCs w:val="24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设置(选配遥控器);</w:t>
            </w:r>
          </w:p>
          <w:p>
            <w:pPr>
              <w:ind w:left="141" w:right="372"/>
              <w:spacing w:before="4" w:line="22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11.支持局域网加密/</w:t>
            </w:r>
            <w:r>
              <w:rPr>
                <w:rFonts w:ascii="SimSun" w:hAnsi="SimSun" w:eastAsia="SimSun" w:cs="SimSun"/>
                <w:sz w:val="24"/>
                <w:szCs w:val="24"/>
              </w:rPr>
              <w:t>USB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加密，安全管理终端；</w:t>
            </w:r>
            <w:r>
              <w:rPr>
                <w:rFonts w:ascii="SimSun" w:hAnsi="SimSun" w:eastAsia="SimSun" w:cs="SimSun"/>
                <w:sz w:val="24"/>
                <w:szCs w:val="24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12.支持云端分级管理和多角色节目发布</w:t>
            </w:r>
          </w:p>
          <w:p>
            <w:pPr>
              <w:ind w:left="141" w:right="242"/>
              <w:spacing w:before="27" w:line="23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13.支持多屏</w:t>
            </w:r>
            <w:r>
              <w:rPr>
                <w:rFonts w:ascii="SimSun" w:hAnsi="SimSun" w:eastAsia="SimSun" w:cs="SimSun"/>
                <w:sz w:val="24"/>
                <w:szCs w:val="24"/>
              </w:rPr>
              <w:t>NTP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对时同步播放，无需同步模块；</w:t>
            </w:r>
            <w:r>
              <w:rPr>
                <w:rFonts w:ascii="SimSun" w:hAnsi="SimSun" w:eastAsia="SimSun" w:cs="SimSun"/>
                <w:sz w:val="24"/>
                <w:szCs w:val="24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14.支持局域网指令排程、定时执行休眠/唤醒/亮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度</w:t>
            </w:r>
            <w:r>
              <w:rPr>
                <w:rFonts w:ascii="SimSun" w:hAnsi="SimSun" w:eastAsia="SimSun" w:cs="SimSun"/>
                <w:sz w:val="24"/>
                <w:szCs w:val="24"/>
                <w:spacing w:val="-17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等</w:t>
            </w:r>
            <w:r>
              <w:rPr>
                <w:rFonts w:ascii="SimSun" w:hAnsi="SimSun" w:eastAsia="SimSun" w:cs="SimSun"/>
                <w:sz w:val="24"/>
                <w:szCs w:val="24"/>
                <w:spacing w:val="-27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；</w:t>
            </w:r>
          </w:p>
          <w:p>
            <w:pPr>
              <w:ind w:left="141" w:right="484"/>
              <w:spacing w:before="44" w:line="21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15.支持节目排程，多节目顺序播放、定时设置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等</w:t>
            </w:r>
            <w:r>
              <w:rPr>
                <w:rFonts w:ascii="SimSun" w:hAnsi="SimSun" w:eastAsia="SimSun" w:cs="SimSun"/>
                <w:sz w:val="24"/>
                <w:szCs w:val="24"/>
                <w:spacing w:val="67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；</w:t>
            </w:r>
          </w:p>
          <w:p>
            <w:pPr>
              <w:ind w:left="141" w:right="132"/>
              <w:spacing w:before="63" w:line="23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16.支持多节目页播放，最多32个节目页面数量；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17.支持多窗口显示播放和任意叠加，可自由设定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 xml:space="preserve">  </w:t>
            </w:r>
            <w:r>
              <w:rPr>
                <w:rFonts w:ascii="SimSun" w:hAnsi="SimSun" w:eastAsia="SimSun" w:cs="SimSun"/>
                <w:sz w:val="24"/>
                <w:szCs w:val="24"/>
                <w:spacing w:val="15"/>
              </w:rPr>
              <w:t>窗口大小和位置；</w:t>
            </w:r>
          </w:p>
          <w:p>
            <w:pPr>
              <w:ind w:left="141"/>
              <w:spacing w:before="23" w:line="21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18.支持各种节目素材播放，如图片、视频、文</w:t>
            </w:r>
          </w:p>
          <w:p>
            <w:pPr>
              <w:ind w:left="141" w:right="162" w:hanging="40"/>
              <w:spacing w:before="1" w:line="24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本、表格、时钟、流媒体、网页、天气等。视频格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式支持</w:t>
            </w:r>
            <w:r>
              <w:rPr>
                <w:rFonts w:ascii="SimSun" w:hAnsi="SimSun" w:eastAsia="SimSun" w:cs="SimSun"/>
                <w:sz w:val="24"/>
                <w:szCs w:val="24"/>
              </w:rPr>
              <w:t>HEVC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(H.265)、H.264、</w:t>
            </w:r>
            <w:r>
              <w:rPr>
                <w:rFonts w:ascii="SimSun" w:hAnsi="SimSun" w:eastAsia="SimSun" w:cs="SimSun"/>
                <w:sz w:val="24"/>
                <w:szCs w:val="24"/>
              </w:rPr>
              <w:t>MPEG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-4 </w:t>
            </w:r>
            <w:r>
              <w:rPr>
                <w:rFonts w:ascii="SimSun" w:hAnsi="SimSun" w:eastAsia="SimSun" w:cs="SimSun"/>
                <w:sz w:val="24"/>
                <w:szCs w:val="24"/>
              </w:rPr>
              <w:t>Part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2与</w:t>
            </w:r>
          </w:p>
          <w:p>
            <w:pPr>
              <w:ind w:left="141" w:right="304" w:hanging="50"/>
              <w:spacing w:before="23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Motion JPEG;音频格式支持AAC-LC、HE-AAC、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HE-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AAC</w:t>
            </w: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v</w:t>
            </w: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>2、</w:t>
            </w:r>
            <w:r>
              <w:rPr>
                <w:rFonts w:ascii="SimSun" w:hAnsi="SimSun" w:eastAsia="SimSun" w:cs="SimSun"/>
                <w:sz w:val="24"/>
                <w:szCs w:val="24"/>
              </w:rPr>
              <w:t>MP</w:t>
            </w: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>3、</w:t>
            </w:r>
            <w:r>
              <w:rPr>
                <w:rFonts w:ascii="SimSun" w:hAnsi="SimSun" w:eastAsia="SimSun" w:cs="SimSun"/>
                <w:sz w:val="24"/>
                <w:szCs w:val="24"/>
              </w:rPr>
              <w:t>Linear</w:t>
            </w: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PCM</w:t>
            </w: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>;图片格式支持</w:t>
            </w:r>
            <w:r>
              <w:rPr>
                <w:rFonts w:ascii="SimSun" w:hAnsi="SimSun" w:eastAsia="SimSun" w:cs="SimSun"/>
                <w:sz w:val="24"/>
                <w:szCs w:val="24"/>
              </w:rPr>
              <w:t>bmp</w:t>
            </w: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>、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jpg、png、gif等。</w:t>
            </w:r>
          </w:p>
          <w:p>
            <w:pPr>
              <w:ind w:left="101" w:right="358" w:firstLine="40"/>
              <w:spacing w:before="50" w:line="22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19.支持Windows电脑端、网页Web端、安卓/鸿蒙</w:t>
            </w:r>
            <w:r>
              <w:rPr>
                <w:rFonts w:ascii="SimSun" w:hAnsi="SimSun" w:eastAsia="SimSun" w:cs="SimSun"/>
                <w:sz w:val="24"/>
                <w:szCs w:val="24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/IOS移动端等不同平台控制。Windows电脑端：</w:t>
            </w:r>
          </w:p>
          <w:p>
            <w:pPr>
              <w:ind w:left="141" w:right="378"/>
              <w:spacing w:before="61" w:line="22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drawing>
                <wp:anchor distT="0" distB="0" distL="0" distR="0" simplePos="0" relativeHeight="251665408" behindDoc="0" locked="0" layoutInCell="1" allowOverlap="1">
                  <wp:simplePos x="0" y="0"/>
                  <wp:positionH relativeFrom="column">
                    <wp:posOffset>2686985</wp:posOffset>
                  </wp:positionH>
                  <wp:positionV relativeFrom="paragraph">
                    <wp:posOffset>-745771</wp:posOffset>
                  </wp:positionV>
                  <wp:extent cx="1511715" cy="1512174"/>
                  <wp:effectExtent l="0" t="0" r="0" b="0"/>
                  <wp:wrapNone/>
                  <wp:docPr id="16" name="IM 1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6" name="IM 16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11715" cy="15121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hAnsi="SimSun" w:eastAsia="SimSun" w:cs="SimSun"/>
                <w:sz w:val="24"/>
                <w:szCs w:val="24"/>
              </w:rPr>
              <w:t>PlayerMaster。网页Web端：浏览器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。移动端APP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控制：</w:t>
            </w:r>
            <w:r>
              <w:rPr>
                <w:rFonts w:ascii="SimSun" w:hAnsi="SimSun" w:eastAsia="SimSun" w:cs="SimSun"/>
                <w:sz w:val="24"/>
                <w:szCs w:val="24"/>
              </w:rPr>
              <w:t>LED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精灵</w:t>
            </w:r>
          </w:p>
          <w:p>
            <w:pPr>
              <w:ind w:left="141" w:right="483"/>
              <w:spacing w:before="7" w:line="23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20.支持百兆网口LAN,可接有线网络，支持DHCP</w:t>
            </w: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4"/>
              </w:rPr>
              <w:t>模式和静态模式；</w:t>
            </w:r>
          </w:p>
          <w:p>
            <w:pPr>
              <w:ind w:left="141" w:right="484"/>
              <w:spacing w:before="47" w:line="21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21.支持Wi-Fi 2.4G频段、Wi-Fi热点模式或Wi-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Fi</w:t>
            </w:r>
            <w:r>
              <w:rPr>
                <w:rFonts w:ascii="SimSun" w:hAnsi="SimSun" w:eastAsia="SimSun" w:cs="SimSun"/>
                <w:sz w:val="24"/>
                <w:szCs w:val="24"/>
                <w:spacing w:val="20"/>
              </w:rPr>
              <w:t>客户端模式；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ind w:left="337"/>
              <w:spacing w:before="78" w:line="24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1</w:t>
            </w:r>
          </w:p>
        </w:tc>
        <w:tc>
          <w:tcPr>
            <w:tcW w:w="410" w:type="dxa"/>
            <w:vAlign w:val="top"/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88"/>
              <w:spacing w:before="78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台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ind w:left="168"/>
              <w:spacing w:before="78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4500</w:t>
            </w:r>
          </w:p>
        </w:tc>
        <w:tc>
          <w:tcPr>
            <w:tcW w:w="944" w:type="dxa"/>
            <w:vAlign w:val="top"/>
          </w:tcPr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ind w:left="229"/>
              <w:spacing w:before="78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4500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5"/>
          <w:pgSz w:w="11910" w:h="16850"/>
          <w:pgMar w:top="1432" w:right="254" w:bottom="1514" w:left="524" w:header="0" w:footer="1379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221"/>
        <w:rPr/>
      </w:pP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4666938</wp:posOffset>
            </wp:positionH>
            <wp:positionV relativeFrom="page">
              <wp:posOffset>7746775</wp:posOffset>
            </wp:positionV>
            <wp:extent cx="1511715" cy="1524236"/>
            <wp:effectExtent l="0" t="0" r="0" b="0"/>
            <wp:wrapNone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11715" cy="15242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tbl>
      <w:tblPr>
        <w:tblStyle w:val="TableNormal"/>
        <w:tblW w:w="1117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575"/>
        <w:gridCol w:w="729"/>
        <w:gridCol w:w="560"/>
        <w:gridCol w:w="659"/>
        <w:gridCol w:w="5575"/>
        <w:gridCol w:w="859"/>
        <w:gridCol w:w="420"/>
        <w:gridCol w:w="849"/>
        <w:gridCol w:w="944"/>
      </w:tblGrid>
      <w:tr>
        <w:trPr>
          <w:trHeight w:val="12839" w:hRule="atLeast"/>
        </w:trPr>
        <w:tc>
          <w:tcPr>
            <w:tcW w:w="57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2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575" w:type="dxa"/>
            <w:vAlign w:val="top"/>
          </w:tcPr>
          <w:p>
            <w:pPr>
              <w:ind w:left="121"/>
              <w:spacing w:before="4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22.支持4G卡通讯，支持4G网络(选配)</w:t>
            </w:r>
          </w:p>
          <w:p>
            <w:pPr>
              <w:ind w:left="121"/>
              <w:spacing w:before="2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23.支持</w:t>
            </w:r>
            <w:r>
              <w:rPr>
                <w:rFonts w:ascii="SimSun" w:hAnsi="SimSun" w:eastAsia="SimSun" w:cs="SimSun"/>
                <w:sz w:val="24"/>
                <w:szCs w:val="24"/>
              </w:rPr>
              <w:t>GPS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定位(选配)</w:t>
            </w:r>
          </w:p>
          <w:p>
            <w:pPr>
              <w:ind w:left="121"/>
              <w:spacing w:before="3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24.供电电压支持DC12V</w:t>
            </w:r>
          </w:p>
          <w:p>
            <w:pPr>
              <w:ind w:left="121" w:right="268"/>
              <w:spacing w:before="26" w:line="22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25.为确保控制系统的兼容性，提供控制系统关于</w:t>
            </w:r>
            <w:r>
              <w:rPr>
                <w:rFonts w:ascii="SimSun" w:hAnsi="SimSun" w:eastAsia="SimSun" w:cs="SimSun"/>
                <w:sz w:val="24"/>
                <w:szCs w:val="24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播放器、接收卡同一品牌。</w:t>
            </w:r>
          </w:p>
          <w:p>
            <w:pPr>
              <w:ind w:left="121" w:right="273"/>
              <w:spacing w:before="44" w:line="22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26.检验标准符合国家标准GB 4943.1-2022《音视</w:t>
            </w: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频、信息技术和通信技术设备第1部分：安全要</w:t>
            </w:r>
          </w:p>
          <w:p>
            <w:pPr>
              <w:ind w:left="121"/>
              <w:spacing w:before="6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求》</w:t>
            </w:r>
          </w:p>
          <w:p>
            <w:pPr>
              <w:ind w:left="121" w:right="265"/>
              <w:spacing w:before="51" w:line="23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27.为保证产品能够持久运行，设备通过安全防护</w:t>
            </w:r>
            <w:r>
              <w:rPr>
                <w:rFonts w:ascii="SimSun" w:hAnsi="SimSun" w:eastAsia="SimSun" w:cs="SimSun"/>
                <w:sz w:val="24"/>
                <w:szCs w:val="24"/>
                <w:spacing w:val="16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强度试验包括250N恒定力试验、外壳冲击试验、</w:t>
            </w:r>
          </w:p>
          <w:p>
            <w:pPr>
              <w:ind w:left="121" w:right="122" w:firstLine="30"/>
              <w:spacing w:before="24" w:line="22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自由落体试验；通过电能量源的防护、机械能量源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的安全防护以及设备标志、说明和指示性安全防护</w:t>
            </w:r>
            <w:r>
              <w:rPr>
                <w:rFonts w:ascii="SimSun" w:hAnsi="SimSun" w:eastAsia="SimSun" w:cs="SimSun"/>
                <w:sz w:val="24"/>
                <w:szCs w:val="24"/>
                <w:spacing w:val="16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均检验合格。</w:t>
            </w:r>
          </w:p>
          <w:p>
            <w:pPr>
              <w:ind w:left="121" w:right="384"/>
              <w:spacing w:before="45" w:line="23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28.为保证云服务器安全可靠，播放器支持AES加</w:t>
            </w:r>
            <w:r>
              <w:rPr>
                <w:rFonts w:ascii="SimSun" w:hAnsi="SimSun" w:eastAsia="SimSun" w:cs="SimSun"/>
                <w:sz w:val="24"/>
                <w:szCs w:val="24"/>
                <w:spacing w:val="17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密服务、防网络</w:t>
            </w:r>
            <w:r>
              <w:rPr>
                <w:rFonts w:ascii="SimSun" w:hAnsi="SimSun" w:eastAsia="SimSun" w:cs="SimSun"/>
                <w:sz w:val="24"/>
                <w:szCs w:val="24"/>
              </w:rPr>
              <w:t>DDOS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工具、</w:t>
            </w:r>
            <w:r>
              <w:rPr>
                <w:rFonts w:ascii="SimSun" w:hAnsi="SimSun" w:eastAsia="SimSun" w:cs="SimSun"/>
                <w:sz w:val="24"/>
                <w:szCs w:val="24"/>
              </w:rPr>
              <w:t>WFA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防火墙、</w:t>
            </w:r>
            <w:hyperlink w:history="true" r:id="rId19">
              <w:r>
                <w:rPr>
                  <w:rFonts w:ascii="SimSun" w:hAnsi="SimSun" w:eastAsia="SimSun" w:cs="SimSun"/>
                  <w:sz w:val="24"/>
                  <w:szCs w:val="24"/>
                </w:rPr>
                <w:t>HTTPS</w:t>
              </w:r>
            </w:hyperlink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加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密通道。</w:t>
            </w:r>
          </w:p>
          <w:p>
            <w:pPr>
              <w:ind w:left="121" w:right="269"/>
              <w:spacing w:before="33" w:line="22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29.为保证局域网内个人设备安全可靠，播放器支</w:t>
            </w:r>
            <w:r>
              <w:rPr>
                <w:rFonts w:ascii="SimSun" w:hAnsi="SimSun" w:eastAsia="SimSun" w:cs="SimSun"/>
                <w:sz w:val="24"/>
                <w:szCs w:val="24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持局域网加密。</w:t>
            </w:r>
          </w:p>
          <w:p>
            <w:pPr>
              <w:ind w:left="121" w:right="271"/>
              <w:spacing w:before="36" w:line="22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30.为实现无人值守管理，播放器支持定时开关大</w:t>
            </w:r>
            <w:r>
              <w:rPr>
                <w:rFonts w:ascii="SimSun" w:hAnsi="SimSun" w:eastAsia="SimSun" w:cs="SimSun"/>
                <w:sz w:val="24"/>
                <w:szCs w:val="24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屏幕电源(配合多功能卡);支持定时切换节目、</w:t>
            </w:r>
          </w:p>
          <w:p>
            <w:pPr>
              <w:ind w:left="121" w:right="272"/>
              <w:spacing w:before="36" w:line="22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定时亮度/音量调节；支持指定星期或指定时间播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放功能。</w:t>
            </w:r>
          </w:p>
          <w:p>
            <w:pPr>
              <w:ind w:left="121" w:right="171"/>
              <w:spacing w:before="42" w:line="23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31.为实现远程管理，播放器支持多平台对设备远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 xml:space="preserve">  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程发送关机、重启和唤醒的指令并执行；支持远程</w:t>
            </w:r>
            <w:r>
              <w:rPr>
                <w:rFonts w:ascii="SimSun" w:hAnsi="SimSun" w:eastAsia="SimSun" w:cs="SimSun"/>
                <w:sz w:val="24"/>
                <w:szCs w:val="24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查看播放内容(屏幕截图功能);支持集群发布、</w:t>
            </w:r>
          </w:p>
          <w:p>
            <w:pPr>
              <w:ind w:left="121"/>
              <w:spacing w:before="2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集群管理。</w:t>
            </w:r>
          </w:p>
          <w:p>
            <w:pPr>
              <w:ind w:left="121" w:right="43"/>
              <w:spacing w:before="33" w:line="23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32.为实现播放显示的数据监测，播放器支持通过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 xml:space="preserve">   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云平台进行查看播放盒定位、移动轨迹、热力图；</w:t>
            </w: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支持在线时长统计、素材播放统计；支持在线查看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 xml:space="preserve">  </w:t>
            </w:r>
            <w:r>
              <w:rPr>
                <w:rFonts w:ascii="SimSun" w:hAnsi="SimSun" w:eastAsia="SimSun" w:cs="SimSun"/>
                <w:sz w:val="24"/>
                <w:szCs w:val="24"/>
              </w:rPr>
              <w:t>设备运行状态。</w:t>
            </w:r>
          </w:p>
          <w:p>
            <w:pPr>
              <w:ind w:left="121"/>
              <w:spacing w:before="2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33.为保证显示内容精准投放，支持电子围栏功</w:t>
            </w:r>
          </w:p>
          <w:p>
            <w:pPr>
              <w:ind w:left="121" w:right="144"/>
              <w:spacing w:before="35" w:line="23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能，通过云服务器，播放器实现在不同区域内按规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定时间播放不同的广告内容，同时可以修改屏幕的</w:t>
            </w:r>
            <w:r>
              <w:rPr>
                <w:rFonts w:ascii="SimSun" w:hAnsi="SimSun" w:eastAsia="SimSun" w:cs="SimSun"/>
                <w:sz w:val="24"/>
                <w:szCs w:val="24"/>
                <w:spacing w:val="17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亮度、音量、色温。</w:t>
            </w:r>
          </w:p>
          <w:p>
            <w:pPr>
              <w:ind w:left="121" w:right="272"/>
              <w:spacing w:before="34" w:line="23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34.▲为保证播放显示的多样性，播放器支持长条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屏超4096宽度的图文进行节目打折，支持画面旋</w:t>
            </w:r>
          </w:p>
          <w:p>
            <w:pPr>
              <w:ind w:left="121" w:right="42"/>
              <w:spacing w:before="3" w:line="23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转，支持多节目类型包括图片、视频、</w:t>
            </w:r>
            <w:r>
              <w:rPr>
                <w:rFonts w:ascii="SimSun" w:hAnsi="SimSun" w:eastAsia="SimSun" w:cs="SimSun"/>
                <w:sz w:val="24"/>
                <w:szCs w:val="24"/>
              </w:rPr>
              <w:t>TXT</w:t>
            </w: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、</w:t>
            </w:r>
            <w:r>
              <w:rPr>
                <w:rFonts w:ascii="SimSun" w:hAnsi="SimSun" w:eastAsia="SimSun" w:cs="SimSun"/>
                <w:sz w:val="24"/>
                <w:szCs w:val="24"/>
              </w:rPr>
              <w:t>RTF</w:t>
            </w: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、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Word、Excel、PPT、中国天气、全球天气、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环境信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 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息、多风格时钟、计时器、网页、流媒体、新闻、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摄像头节目等；支持多图层显示。(投标时提供具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 xml:space="preserve">   </w:t>
            </w:r>
            <w:r>
              <w:rPr>
                <w:rFonts w:ascii="SimSun" w:hAnsi="SimSun" w:eastAsia="SimSun" w:cs="SimSun"/>
                <w:sz w:val="24"/>
                <w:szCs w:val="24"/>
              </w:rPr>
              <w:t>有第三方检测机构检测并获得CNAS/CMA认证标识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44" w:type="dxa"/>
            <w:vAlign w:val="top"/>
          </w:tcPr>
          <w:p>
            <w:pPr>
              <w:pStyle w:val="TableText"/>
              <w:rPr/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7"/>
          <w:pgSz w:w="11910" w:h="16850"/>
          <w:pgMar w:top="1432" w:right="474" w:bottom="1335" w:left="254" w:header="0" w:footer="1211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111"/>
        <w:rPr/>
      </w:pPr>
      <w:r/>
    </w:p>
    <w:tbl>
      <w:tblPr>
        <w:tblStyle w:val="TableNormal"/>
        <w:tblW w:w="111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565"/>
        <w:gridCol w:w="719"/>
        <w:gridCol w:w="560"/>
        <w:gridCol w:w="649"/>
        <w:gridCol w:w="5555"/>
        <w:gridCol w:w="859"/>
        <w:gridCol w:w="420"/>
        <w:gridCol w:w="849"/>
        <w:gridCol w:w="934"/>
      </w:tblGrid>
      <w:tr>
        <w:trPr>
          <w:trHeight w:val="7489" w:hRule="atLeast"/>
        </w:trPr>
        <w:tc>
          <w:tcPr>
            <w:tcW w:w="56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6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555" w:type="dxa"/>
            <w:vAlign w:val="top"/>
          </w:tcPr>
          <w:p>
            <w:pPr>
              <w:ind w:left="141"/>
              <w:spacing w:before="23" w:line="218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6"/>
              </w:rPr>
              <w:t>的检验报告复印件)</w:t>
            </w:r>
          </w:p>
          <w:p>
            <w:pPr>
              <w:ind w:left="141"/>
              <w:spacing w:before="25" w:line="219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</w:rPr>
              <w:t>35.支持HDMI输入画面缩放功能。</w:t>
            </w:r>
          </w:p>
          <w:p>
            <w:pPr>
              <w:ind w:left="141"/>
              <w:spacing w:before="18" w:line="214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1"/>
              </w:rPr>
              <w:t>36.支持多台设备同步级联，通过</w:t>
            </w:r>
            <w:r>
              <w:rPr>
                <w:rFonts w:ascii="SimSun" w:hAnsi="SimSun" w:eastAsia="SimSun" w:cs="SimSun"/>
                <w:sz w:val="25"/>
                <w:szCs w:val="25"/>
              </w:rPr>
              <w:t>HDMI</w:t>
            </w:r>
            <w:r>
              <w:rPr>
                <w:rFonts w:ascii="SimSun" w:hAnsi="SimSun" w:eastAsia="SimSun" w:cs="SimSun"/>
                <w:sz w:val="25"/>
                <w:szCs w:val="25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</w:rPr>
              <w:t>loop</w:t>
            </w:r>
            <w:r>
              <w:rPr>
                <w:rFonts w:ascii="SimSun" w:hAnsi="SimSun" w:eastAsia="SimSun" w:cs="SimSun"/>
                <w:sz w:val="25"/>
                <w:szCs w:val="25"/>
                <w:spacing w:val="1"/>
              </w:rPr>
              <w:t>功</w:t>
            </w:r>
          </w:p>
          <w:p>
            <w:pPr>
              <w:ind w:left="141"/>
              <w:spacing w:before="16" w:line="219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</w:rPr>
              <w:t>能，实现多台设备画面拼接或者画面同步功能。</w:t>
            </w:r>
          </w:p>
          <w:p>
            <w:pPr>
              <w:ind w:left="141" w:right="5"/>
              <w:spacing w:before="21" w:line="221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1"/>
              </w:rPr>
              <w:t>37.支持手机一键调节功能，包括音量、开关</w:t>
            </w:r>
            <w:r>
              <w:rPr>
                <w:rFonts w:ascii="SimSun" w:hAnsi="SimSun" w:eastAsia="SimSun" w:cs="SimSun"/>
                <w:sz w:val="25"/>
                <w:szCs w:val="25"/>
              </w:rPr>
              <w:t>大屏 </w:t>
            </w:r>
            <w:r>
              <w:rPr>
                <w:rFonts w:ascii="SimSun" w:hAnsi="SimSun" w:eastAsia="SimSun" w:cs="SimSun"/>
                <w:sz w:val="25"/>
                <w:szCs w:val="25"/>
              </w:rPr>
              <w:t>显示、亮度、色温、切换节目等。</w:t>
            </w:r>
          </w:p>
          <w:p>
            <w:pPr>
              <w:ind w:left="141" w:right="278"/>
              <w:spacing w:before="33" w:line="224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6"/>
              </w:rPr>
              <w:t>38.支持多台设备画面完全同步，可通过</w:t>
            </w:r>
            <w:r>
              <w:rPr>
                <w:rFonts w:ascii="SimSun" w:hAnsi="SimSun" w:eastAsia="SimSun" w:cs="SimSun"/>
                <w:sz w:val="25"/>
                <w:szCs w:val="25"/>
              </w:rPr>
              <w:t>GPS</w:t>
            </w:r>
            <w:r>
              <w:rPr>
                <w:rFonts w:ascii="SimSun" w:hAnsi="SimSun" w:eastAsia="SimSun" w:cs="SimSun"/>
                <w:sz w:val="25"/>
                <w:szCs w:val="25"/>
                <w:spacing w:val="6"/>
              </w:rPr>
              <w:t>、</w:t>
            </w:r>
            <w:r>
              <w:rPr>
                <w:rFonts w:ascii="SimSun" w:hAnsi="SimSun" w:eastAsia="SimSun" w:cs="SimSun"/>
                <w:sz w:val="25"/>
                <w:szCs w:val="25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</w:rPr>
              <w:t>WiFi、局域网、4G、5G等方式。</w:t>
            </w:r>
          </w:p>
          <w:p>
            <w:pPr>
              <w:ind w:left="101" w:firstLine="39"/>
              <w:spacing w:before="2" w:line="231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</w:rPr>
              <w:t>39.为保证第三方平台的适用性，播放器支持</w:t>
            </w:r>
            <w:hyperlink w:history="true" r:id="rId21">
              <w:r>
                <w:rPr>
                  <w:rFonts w:ascii="SimSun" w:hAnsi="SimSun" w:eastAsia="SimSun" w:cs="SimSun"/>
                  <w:sz w:val="25"/>
                  <w:szCs w:val="25"/>
                </w:rPr>
                <w:t>HTTP</w:t>
              </w:r>
            </w:hyperlink>
            <w:r>
              <w:rPr>
                <w:rFonts w:ascii="SimSun" w:hAnsi="SimSun" w:eastAsia="SimSun" w:cs="SimSun"/>
                <w:sz w:val="25"/>
                <w:szCs w:val="25"/>
                <w:spacing w:val="2"/>
              </w:rPr>
              <w:t xml:space="preserve"> </w:t>
            </w:r>
            <w:hyperlink w:history="true" r:id="rId21">
              <w:r>
                <w:rPr>
                  <w:rFonts w:ascii="SimSun" w:hAnsi="SimSun" w:eastAsia="SimSun" w:cs="SimSun"/>
                  <w:sz w:val="25"/>
                  <w:szCs w:val="25"/>
                </w:rPr>
                <w:t>ReserfulAPI</w:t>
              </w:r>
            </w:hyperlink>
            <w:r>
              <w:rPr>
                <w:rFonts w:ascii="SimSun" w:hAnsi="SimSun" w:eastAsia="SimSun" w:cs="SimSun"/>
                <w:sz w:val="25"/>
                <w:szCs w:val="25"/>
                <w:spacing w:val="1"/>
              </w:rPr>
              <w:t>二次开发，提供</w:t>
            </w:r>
            <w:r>
              <w:rPr>
                <w:rFonts w:ascii="SimSun" w:hAnsi="SimSun" w:eastAsia="SimSun" w:cs="SimSun"/>
                <w:sz w:val="25"/>
                <w:szCs w:val="25"/>
              </w:rPr>
              <w:t>json</w:t>
            </w:r>
            <w:r>
              <w:rPr>
                <w:rFonts w:ascii="SimSun" w:hAnsi="SimSun" w:eastAsia="SimSun" w:cs="SimSun"/>
                <w:sz w:val="25"/>
                <w:szCs w:val="25"/>
                <w:spacing w:val="1"/>
              </w:rPr>
              <w:t>,</w:t>
            </w:r>
            <w:r>
              <w:rPr>
                <w:rFonts w:ascii="SimSun" w:hAnsi="SimSun" w:eastAsia="SimSun" w:cs="SimSun"/>
                <w:sz w:val="25"/>
                <w:szCs w:val="25"/>
              </w:rPr>
              <w:t>modbus</w:t>
            </w:r>
            <w:r>
              <w:rPr>
                <w:rFonts w:ascii="SimSun" w:hAnsi="SimSun" w:eastAsia="SimSun" w:cs="SimSun"/>
                <w:sz w:val="25"/>
                <w:szCs w:val="25"/>
                <w:spacing w:val="1"/>
              </w:rPr>
              <w:t>等各种</w:t>
            </w:r>
            <w:r>
              <w:rPr>
                <w:rFonts w:ascii="SimSun" w:hAnsi="SimSun" w:eastAsia="SimSun" w:cs="SimSun"/>
                <w:sz w:val="25"/>
                <w:szCs w:val="25"/>
                <w:spacing w:val="2"/>
              </w:rPr>
              <w:t xml:space="preserve">  </w:t>
            </w:r>
            <w:r>
              <w:rPr>
                <w:rFonts w:ascii="SimSun" w:hAnsi="SimSun" w:eastAsia="SimSun" w:cs="SimSun"/>
                <w:sz w:val="25"/>
                <w:szCs w:val="25"/>
                <w:spacing w:val="-3"/>
              </w:rPr>
              <w:t>协议接口，可以基于设备做二次开发，也可以基于</w:t>
            </w:r>
            <w:r>
              <w:rPr>
                <w:rFonts w:ascii="SimSun" w:hAnsi="SimSun" w:eastAsia="SimSun" w:cs="SimSun"/>
                <w:sz w:val="25"/>
                <w:szCs w:val="25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  <w:spacing w:val="4"/>
              </w:rPr>
              <w:t>服务器做二次开发。</w:t>
            </w:r>
          </w:p>
          <w:p>
            <w:pPr>
              <w:ind w:left="141" w:right="9"/>
              <w:spacing w:before="1" w:line="228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</w:rPr>
              <w:t>40.支持网警功能，通过云服务器实现全部设备一</w:t>
            </w:r>
            <w:r>
              <w:rPr>
                <w:rFonts w:ascii="SimSun" w:hAnsi="SimSun" w:eastAsia="SimSun" w:cs="SimSun"/>
                <w:sz w:val="25"/>
                <w:szCs w:val="25"/>
                <w:spacing w:val="17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  <w:spacing w:val="1"/>
              </w:rPr>
              <w:t>键黑屏。</w:t>
            </w:r>
          </w:p>
          <w:p>
            <w:pPr>
              <w:ind w:left="141" w:right="53" w:hanging="40"/>
              <w:spacing w:before="12" w:line="227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</w:rPr>
              <w:t>41.支持扫码上云功能，通过设备SN号或标签上的</w:t>
            </w:r>
            <w:r>
              <w:rPr>
                <w:rFonts w:ascii="SimSun" w:hAnsi="SimSun" w:eastAsia="SimSun" w:cs="SimSun"/>
                <w:sz w:val="25"/>
                <w:szCs w:val="25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  <w:spacing w:val="1"/>
              </w:rPr>
              <w:t>二维码，使用</w:t>
            </w:r>
            <w:r>
              <w:rPr>
                <w:rFonts w:ascii="SimSun" w:hAnsi="SimSun" w:eastAsia="SimSun" w:cs="SimSun"/>
                <w:sz w:val="25"/>
                <w:szCs w:val="25"/>
              </w:rPr>
              <w:t>LED</w:t>
            </w:r>
            <w:r>
              <w:rPr>
                <w:rFonts w:ascii="SimSun" w:hAnsi="SimSun" w:eastAsia="SimSun" w:cs="SimSun"/>
                <w:sz w:val="25"/>
                <w:szCs w:val="25"/>
                <w:spacing w:val="1"/>
              </w:rPr>
              <w:t>精灵</w:t>
            </w:r>
            <w:r>
              <w:rPr>
                <w:rFonts w:ascii="SimSun" w:hAnsi="SimSun" w:eastAsia="SimSun" w:cs="SimSun"/>
                <w:sz w:val="25"/>
                <w:szCs w:val="25"/>
              </w:rPr>
              <w:t>APP</w:t>
            </w:r>
            <w:r>
              <w:rPr>
                <w:rFonts w:ascii="SimSun" w:hAnsi="SimSun" w:eastAsia="SimSun" w:cs="SimSun"/>
                <w:sz w:val="25"/>
                <w:szCs w:val="25"/>
                <w:spacing w:val="1"/>
              </w:rPr>
              <w:t>进行扫描即可将设备加</w:t>
            </w:r>
            <w:r>
              <w:rPr>
                <w:rFonts w:ascii="SimSun" w:hAnsi="SimSun" w:eastAsia="SimSun" w:cs="SimSun"/>
                <w:sz w:val="25"/>
                <w:szCs w:val="25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  <w:spacing w:val="1"/>
              </w:rPr>
              <w:t>入云平台。</w:t>
            </w:r>
          </w:p>
          <w:p>
            <w:pPr>
              <w:ind w:left="101"/>
              <w:spacing w:before="16" w:line="226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-1"/>
              </w:rPr>
              <w:t>42.支持WEB控制功能，无需客户端软件通过IP地</w:t>
            </w:r>
            <w:r>
              <w:rPr>
                <w:rFonts w:ascii="SimSun" w:hAnsi="SimSun" w:eastAsia="SimSun" w:cs="SimSun"/>
                <w:sz w:val="25"/>
                <w:szCs w:val="25"/>
                <w:spacing w:val="2"/>
              </w:rPr>
              <w:t xml:space="preserve">  </w:t>
            </w:r>
            <w:r>
              <w:rPr>
                <w:rFonts w:ascii="SimSun" w:hAnsi="SimSun" w:eastAsia="SimSun" w:cs="SimSun"/>
                <w:sz w:val="25"/>
                <w:szCs w:val="25"/>
                <w:spacing w:val="-3"/>
              </w:rPr>
              <w:t>址访问设备、编辑节目、切换节目、设置参数、升</w:t>
            </w:r>
            <w:r>
              <w:rPr>
                <w:rFonts w:ascii="SimSun" w:hAnsi="SimSun" w:eastAsia="SimSun" w:cs="SimSun"/>
                <w:sz w:val="25"/>
                <w:szCs w:val="25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  <w:spacing w:val="8"/>
              </w:rPr>
              <w:t>级等操作。</w:t>
            </w:r>
          </w:p>
          <w:p>
            <w:pPr>
              <w:ind w:left="141" w:right="13"/>
              <w:spacing w:before="32" w:line="221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</w:rPr>
              <w:t>43.为保证云平台系统信息安全，系统需经公安机</w:t>
            </w:r>
            <w:r>
              <w:rPr>
                <w:rFonts w:ascii="SimSun" w:hAnsi="SimSun" w:eastAsia="SimSun" w:cs="SimSun"/>
                <w:sz w:val="25"/>
                <w:szCs w:val="25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</w:rPr>
              <w:t>关备案证明。</w:t>
            </w:r>
          </w:p>
          <w:p>
            <w:pPr>
              <w:ind w:left="141" w:right="9"/>
              <w:spacing w:before="23" w:line="208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</w:rPr>
              <w:t>44.为保证产品播控软件的版权合法性，播放器具</w:t>
            </w:r>
            <w:r>
              <w:rPr>
                <w:rFonts w:ascii="SimSun" w:hAnsi="SimSun" w:eastAsia="SimSun" w:cs="SimSun"/>
                <w:sz w:val="25"/>
                <w:szCs w:val="25"/>
                <w:spacing w:val="17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</w:rPr>
              <w:t>备终端管理软件具有软著证书。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3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301" w:hRule="atLeast"/>
        </w:trPr>
        <w:tc>
          <w:tcPr>
            <w:tcW w:w="565" w:type="dxa"/>
            <w:vAlign w:val="top"/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184"/>
              <w:spacing w:before="81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</w:rPr>
              <w:t>6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ind w:left="90" w:right="87" w:firstLine="69"/>
              <w:spacing w:before="81" w:line="215" w:lineRule="auto"/>
              <w:jc w:val="both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-3"/>
              </w:rPr>
              <w:t>LED</w:t>
            </w:r>
            <w:r>
              <w:rPr>
                <w:rFonts w:ascii="SimSun" w:hAnsi="SimSun" w:eastAsia="SimSun" w:cs="SimSun"/>
                <w:sz w:val="25"/>
                <w:szCs w:val="25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</w:rPr>
              <w:t>视频 </w:t>
            </w:r>
            <w:r>
              <w:rPr>
                <w:rFonts w:ascii="SimSun" w:hAnsi="SimSun" w:eastAsia="SimSun" w:cs="SimSun"/>
                <w:sz w:val="25"/>
                <w:szCs w:val="25"/>
                <w:spacing w:val="15"/>
              </w:rPr>
              <w:t>控制</w:t>
            </w:r>
            <w:r>
              <w:rPr>
                <w:rFonts w:ascii="SimSun" w:hAnsi="SimSun" w:eastAsia="SimSun" w:cs="SimSun"/>
                <w:sz w:val="25"/>
                <w:szCs w:val="25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</w:rPr>
              <w:t>器</w:t>
            </w:r>
          </w:p>
        </w:tc>
        <w:tc>
          <w:tcPr>
            <w:tcW w:w="560" w:type="dxa"/>
            <w:vAlign w:val="top"/>
            <w:textDirection w:val="tbRlV"/>
          </w:tcPr>
          <w:p>
            <w:pPr>
              <w:ind w:left="2264"/>
              <w:spacing w:before="197" w:line="202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</w:rPr>
              <w:t>卡莱特</w:t>
            </w:r>
          </w:p>
        </w:tc>
        <w:tc>
          <w:tcPr>
            <w:tcW w:w="649" w:type="dxa"/>
            <w:vAlign w:val="top"/>
          </w:tcPr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ind w:left="101"/>
              <w:spacing w:before="81" w:line="183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-2"/>
              </w:rPr>
              <w:t>X4s</w:t>
            </w:r>
          </w:p>
        </w:tc>
        <w:tc>
          <w:tcPr>
            <w:tcW w:w="5555" w:type="dxa"/>
            <w:vAlign w:val="top"/>
          </w:tcPr>
          <w:p>
            <w:pPr>
              <w:ind w:left="141" w:right="242"/>
              <w:spacing w:before="45" w:line="220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1"/>
              </w:rPr>
              <w:t>1.采用1U标准机箱，配置≥4路千兆网口，输出</w:t>
            </w:r>
            <w:r>
              <w:rPr>
                <w:rFonts w:ascii="SimSun" w:hAnsi="SimSun" w:eastAsia="SimSun" w:cs="SimSun"/>
                <w:sz w:val="25"/>
                <w:szCs w:val="25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  <w:spacing w:val="25"/>
              </w:rPr>
              <w:t>连接</w:t>
            </w:r>
            <w:r>
              <w:rPr>
                <w:rFonts w:ascii="SimSun" w:hAnsi="SimSun" w:eastAsia="SimSun" w:cs="SimSun"/>
                <w:sz w:val="25"/>
                <w:szCs w:val="25"/>
              </w:rPr>
              <w:t>LED</w:t>
            </w:r>
            <w:r>
              <w:rPr>
                <w:rFonts w:ascii="SimSun" w:hAnsi="SimSun" w:eastAsia="SimSun" w:cs="SimSun"/>
                <w:sz w:val="25"/>
                <w:szCs w:val="25"/>
                <w:spacing w:val="25"/>
              </w:rPr>
              <w:t>屏幕；</w:t>
            </w:r>
          </w:p>
          <w:p>
            <w:pPr>
              <w:ind w:left="141" w:right="340" w:hanging="50"/>
              <w:spacing w:before="33" w:line="221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-1"/>
              </w:rPr>
              <w:t>2.支持单机带载≥260万像素点，宽≥4096像素</w:t>
            </w:r>
            <w:r>
              <w:rPr>
                <w:rFonts w:ascii="SimSun" w:hAnsi="SimSun" w:eastAsia="SimSun" w:cs="SimSun"/>
                <w:sz w:val="25"/>
                <w:szCs w:val="25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  <w:spacing w:val="12"/>
              </w:rPr>
              <w:t>或高≥2560像素；</w:t>
            </w:r>
          </w:p>
          <w:p>
            <w:pPr>
              <w:ind w:left="141" w:right="278"/>
              <w:spacing w:before="23" w:line="224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6"/>
              </w:rPr>
              <w:t>3.支持≥1路</w:t>
            </w:r>
            <w:r>
              <w:rPr>
                <w:rFonts w:ascii="SimSun" w:hAnsi="SimSun" w:eastAsia="SimSun" w:cs="SimSun"/>
                <w:sz w:val="25"/>
                <w:szCs w:val="25"/>
              </w:rPr>
              <w:t>HDMI</w:t>
            </w:r>
            <w:r>
              <w:rPr>
                <w:rFonts w:ascii="SimSun" w:hAnsi="SimSun" w:eastAsia="SimSun" w:cs="SimSun"/>
                <w:sz w:val="25"/>
                <w:szCs w:val="25"/>
                <w:spacing w:val="6"/>
              </w:rPr>
              <w:t>1.4、2路</w:t>
            </w:r>
            <w:r>
              <w:rPr>
                <w:rFonts w:ascii="SimSun" w:hAnsi="SimSun" w:eastAsia="SimSun" w:cs="SimSun"/>
                <w:sz w:val="25"/>
                <w:szCs w:val="25"/>
              </w:rPr>
              <w:t>DVI</w:t>
            </w:r>
            <w:r>
              <w:rPr>
                <w:rFonts w:ascii="SimSun" w:hAnsi="SimSun" w:eastAsia="SimSun" w:cs="SimSun"/>
                <w:sz w:val="25"/>
                <w:szCs w:val="25"/>
                <w:spacing w:val="6"/>
              </w:rPr>
              <w:t>视频信号输入；</w:t>
            </w:r>
            <w:r>
              <w:rPr>
                <w:rFonts w:ascii="SimSun" w:hAnsi="SimSun" w:eastAsia="SimSun" w:cs="SimSun"/>
                <w:sz w:val="25"/>
                <w:szCs w:val="25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  <w:spacing w:val="2"/>
              </w:rPr>
              <w:t>4.支持输入分辨率≥1920×1200@60</w:t>
            </w:r>
            <w:r>
              <w:rPr>
                <w:rFonts w:ascii="SimSun" w:hAnsi="SimSun" w:eastAsia="SimSun" w:cs="SimSun"/>
                <w:sz w:val="25"/>
                <w:szCs w:val="25"/>
              </w:rPr>
              <w:t>Hz</w:t>
            </w:r>
            <w:r>
              <w:rPr>
                <w:rFonts w:ascii="SimSun" w:hAnsi="SimSun" w:eastAsia="SimSun" w:cs="SimSun"/>
                <w:sz w:val="25"/>
                <w:szCs w:val="25"/>
                <w:spacing w:val="2"/>
              </w:rPr>
              <w:t>;</w:t>
            </w:r>
          </w:p>
          <w:p>
            <w:pPr>
              <w:ind w:left="141"/>
              <w:spacing w:before="13" w:line="219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8"/>
              </w:rPr>
              <w:t>5.支持≥8</w:t>
            </w:r>
            <w:r>
              <w:rPr>
                <w:rFonts w:ascii="SimSun" w:hAnsi="SimSun" w:eastAsia="SimSun" w:cs="SimSun"/>
                <w:sz w:val="25"/>
                <w:szCs w:val="25"/>
              </w:rPr>
              <w:t>bit</w:t>
            </w:r>
            <w:r>
              <w:rPr>
                <w:rFonts w:ascii="SimSun" w:hAnsi="SimSun" w:eastAsia="SimSun" w:cs="SimSun"/>
                <w:sz w:val="25"/>
                <w:szCs w:val="25"/>
                <w:spacing w:val="8"/>
              </w:rPr>
              <w:t>色深视频源输入；</w:t>
            </w:r>
          </w:p>
          <w:p>
            <w:pPr>
              <w:ind w:left="141"/>
              <w:spacing w:before="23" w:line="219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5"/>
              </w:rPr>
              <w:t>6.支持≥23.976~120</w:t>
            </w:r>
            <w:r>
              <w:rPr>
                <w:rFonts w:ascii="SimSun" w:hAnsi="SimSun" w:eastAsia="SimSun" w:cs="SimSun"/>
                <w:sz w:val="25"/>
                <w:szCs w:val="25"/>
              </w:rPr>
              <w:t>Hz</w:t>
            </w:r>
            <w:r>
              <w:rPr>
                <w:rFonts w:ascii="SimSun" w:hAnsi="SimSun" w:eastAsia="SimSun" w:cs="SimSun"/>
                <w:sz w:val="25"/>
                <w:szCs w:val="25"/>
                <w:spacing w:val="5"/>
              </w:rPr>
              <w:t>输入帧率适应技术；</w:t>
            </w:r>
          </w:p>
          <w:p>
            <w:pPr>
              <w:ind w:left="141"/>
              <w:spacing w:before="11" w:line="224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-5"/>
              </w:rPr>
              <w:t>7.支持单画面显示，画面大小和位置可自由调节；</w:t>
            </w:r>
            <w:r>
              <w:rPr>
                <w:rFonts w:ascii="SimSun" w:hAnsi="SimSun" w:eastAsia="SimSun" w:cs="SimSun"/>
                <w:sz w:val="25"/>
                <w:szCs w:val="25"/>
                <w:spacing w:val="17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  <w:spacing w:val="1"/>
              </w:rPr>
              <w:t>8.支持视频信号任意裁剪、切换、缩放；</w:t>
            </w:r>
          </w:p>
          <w:p>
            <w:pPr>
              <w:ind w:left="141"/>
              <w:spacing w:before="15" w:line="219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7"/>
              </w:rPr>
              <w:t>9.支持≥16个场景的保存和调用；</w:t>
            </w:r>
          </w:p>
          <w:p>
            <w:pPr>
              <w:ind w:left="141" w:right="140"/>
              <w:spacing w:before="14" w:line="221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</w:rPr>
              <w:t>10.支持亮度调节，通过设备液晶面板或软件100</w:t>
            </w:r>
            <w:r>
              <w:rPr>
                <w:rFonts w:ascii="SimSun" w:hAnsi="SimSun" w:eastAsia="SimSun" w:cs="SimSun"/>
                <w:sz w:val="25"/>
                <w:szCs w:val="25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  <w:spacing w:val="29"/>
              </w:rPr>
              <w:t>级控制</w:t>
            </w:r>
            <w:r>
              <w:rPr>
                <w:rFonts w:ascii="SimSun" w:hAnsi="SimSun" w:eastAsia="SimSun" w:cs="SimSun"/>
                <w:sz w:val="25"/>
                <w:szCs w:val="25"/>
                <w:spacing w:val="-59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  <w:spacing w:val="29"/>
              </w:rPr>
              <w:t>；</w:t>
            </w:r>
          </w:p>
          <w:p>
            <w:pPr>
              <w:ind w:left="141" w:right="1"/>
              <w:spacing w:before="32" w:line="220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1"/>
              </w:rPr>
              <w:t>11.支持色温调节，可调节显示屏2000K~100</w:t>
            </w:r>
            <w:r>
              <w:rPr>
                <w:rFonts w:ascii="SimSun" w:hAnsi="SimSun" w:eastAsia="SimSun" w:cs="SimSun"/>
                <w:sz w:val="25"/>
                <w:szCs w:val="25"/>
              </w:rPr>
              <w:t>00K区 </w:t>
            </w:r>
            <w:r>
              <w:rPr>
                <w:rFonts w:ascii="SimSun" w:hAnsi="SimSun" w:eastAsia="SimSun" w:cs="SimSun"/>
                <w:sz w:val="25"/>
                <w:szCs w:val="25"/>
                <w:spacing w:val="25"/>
              </w:rPr>
              <w:t>间色温值；</w:t>
            </w:r>
          </w:p>
          <w:p>
            <w:pPr>
              <w:ind w:left="141" w:right="10"/>
              <w:spacing w:before="22" w:line="209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</w:rPr>
              <w:t>12.支持低亮高灰，有效保证低亮度下的灰阶完整</w:t>
            </w:r>
            <w:r>
              <w:rPr>
                <w:rFonts w:ascii="SimSun" w:hAnsi="SimSun" w:eastAsia="SimSun" w:cs="SimSun"/>
                <w:sz w:val="25"/>
                <w:szCs w:val="25"/>
                <w:spacing w:val="16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  <w:spacing w:val="-9"/>
              </w:rPr>
              <w:t>显</w:t>
            </w:r>
            <w:r>
              <w:rPr>
                <w:rFonts w:ascii="SimSun" w:hAnsi="SimSun" w:eastAsia="SimSun" w:cs="SimSun"/>
                <w:sz w:val="25"/>
                <w:szCs w:val="25"/>
                <w:spacing w:val="-15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  <w:spacing w:val="-9"/>
              </w:rPr>
              <w:t>示</w:t>
            </w:r>
            <w:r>
              <w:rPr>
                <w:rFonts w:ascii="SimSun" w:hAnsi="SimSun" w:eastAsia="SimSun" w:cs="SimSun"/>
                <w:sz w:val="25"/>
                <w:szCs w:val="25"/>
                <w:spacing w:val="-26"/>
              </w:rPr>
              <w:t xml:space="preserve"> </w:t>
            </w:r>
            <w:r>
              <w:rPr>
                <w:rFonts w:ascii="SimSun" w:hAnsi="SimSun" w:eastAsia="SimSun" w:cs="SimSun"/>
                <w:sz w:val="25"/>
                <w:szCs w:val="25"/>
                <w:spacing w:val="-9"/>
              </w:rPr>
              <w:t>；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357"/>
              <w:spacing w:before="82" w:line="241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drawing>
                <wp:anchor distT="0" distB="0" distL="0" distR="0" simplePos="0" relativeHeight="251667456" behindDoc="0" locked="0" layoutInCell="1" allowOverlap="1">
                  <wp:simplePos x="0" y="0"/>
                  <wp:positionH relativeFrom="column">
                    <wp:posOffset>-986154</wp:posOffset>
                  </wp:positionH>
                  <wp:positionV relativeFrom="paragraph">
                    <wp:posOffset>93229</wp:posOffset>
                  </wp:positionV>
                  <wp:extent cx="1549400" cy="1562056"/>
                  <wp:effectExtent l="0" t="0" r="0" b="0"/>
                  <wp:wrapNone/>
                  <wp:docPr id="20" name="IM 2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0" name="IM 20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49400" cy="15620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hAnsi="SimSun" w:eastAsia="SimSun" w:cs="SimSun"/>
                <w:sz w:val="25"/>
                <w:szCs w:val="25"/>
              </w:rPr>
              <w:t>1</w:t>
            </w:r>
          </w:p>
        </w:tc>
        <w:tc>
          <w:tcPr>
            <w:tcW w:w="420" w:type="dxa"/>
            <w:vAlign w:val="top"/>
          </w:tcPr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ind w:left="98"/>
              <w:spacing w:before="81" w:line="221" w:lineRule="auto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</w:rPr>
              <w:t>台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178"/>
              <w:spacing w:before="81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-3"/>
              </w:rPr>
              <w:t>5000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229"/>
              <w:spacing w:before="81"/>
              <w:rPr>
                <w:rFonts w:ascii="SimSun" w:hAnsi="SimSun" w:eastAsia="SimSun" w:cs="SimSun"/>
                <w:sz w:val="25"/>
                <w:szCs w:val="25"/>
              </w:rPr>
            </w:pPr>
            <w:r>
              <w:rPr>
                <w:rFonts w:ascii="SimSun" w:hAnsi="SimSun" w:eastAsia="SimSun" w:cs="SimSun"/>
                <w:sz w:val="25"/>
                <w:szCs w:val="25"/>
                <w:spacing w:val="-3"/>
              </w:rPr>
              <w:t>5000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0"/>
          <w:pgSz w:w="11910" w:h="16850"/>
          <w:pgMar w:top="1432" w:right="254" w:bottom="1514" w:left="535" w:header="0" w:footer="1379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221"/>
        <w:rPr/>
      </w:pPr>
      <w:r/>
    </w:p>
    <w:tbl>
      <w:tblPr>
        <w:tblStyle w:val="TableNormal"/>
        <w:tblW w:w="1117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575"/>
        <w:gridCol w:w="719"/>
        <w:gridCol w:w="570"/>
        <w:gridCol w:w="669"/>
        <w:gridCol w:w="5575"/>
        <w:gridCol w:w="849"/>
        <w:gridCol w:w="420"/>
        <w:gridCol w:w="859"/>
        <w:gridCol w:w="934"/>
      </w:tblGrid>
      <w:tr>
        <w:trPr>
          <w:trHeight w:val="9397" w:hRule="atLeast"/>
        </w:trPr>
        <w:tc>
          <w:tcPr>
            <w:tcW w:w="57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6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575" w:type="dxa"/>
            <w:vAlign w:val="top"/>
          </w:tcPr>
          <w:p>
            <w:pPr>
              <w:ind w:left="121" w:right="114" w:firstLine="20"/>
              <w:spacing w:before="55" w:line="23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13.支持音频传输，通过3.5</w:t>
            </w:r>
            <w:r>
              <w:rPr>
                <w:rFonts w:ascii="SimSun" w:hAnsi="SimSun" w:eastAsia="SimSun" w:cs="SimSun"/>
                <w:sz w:val="24"/>
                <w:szCs w:val="24"/>
              </w:rPr>
              <w:t>mm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独立音频输入，输出</w:t>
            </w: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7"/>
              </w:rPr>
              <w:t>连接多功能卡；</w:t>
            </w:r>
          </w:p>
          <w:p>
            <w:pPr>
              <w:ind w:left="121" w:right="270"/>
              <w:spacing w:line="23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14.支持亮度自动调节，通过多功能卡配置亮度传</w:t>
            </w:r>
            <w:r>
              <w:rPr>
                <w:rFonts w:ascii="SimSun" w:hAnsi="SimSun" w:eastAsia="SimSun" w:cs="SimSun"/>
                <w:sz w:val="24"/>
                <w:szCs w:val="24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感</w:t>
            </w:r>
            <w:r>
              <w:rPr>
                <w:rFonts w:ascii="SimSun" w:hAnsi="SimSun" w:eastAsia="SimSun" w:cs="SimSun"/>
                <w:sz w:val="24"/>
                <w:szCs w:val="24"/>
                <w:spacing w:val="-18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器</w:t>
            </w:r>
            <w:r>
              <w:rPr>
                <w:rFonts w:ascii="SimSun" w:hAnsi="SimSun" w:eastAsia="SimSun" w:cs="SimSun"/>
                <w:sz w:val="24"/>
                <w:szCs w:val="24"/>
                <w:spacing w:val="-26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；</w:t>
            </w:r>
          </w:p>
          <w:p>
            <w:pPr>
              <w:ind w:left="121" w:right="272"/>
              <w:spacing w:before="10" w:line="22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15.支持环境信息实时监测，通过多功能卡配置对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>应传感器如空气质量、噪音等；</w:t>
            </w:r>
          </w:p>
          <w:p>
            <w:pPr>
              <w:ind w:left="121"/>
              <w:spacing w:before="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16.支持单机网口冗余备份和双机冗余备份；</w:t>
            </w:r>
          </w:p>
          <w:p>
            <w:pPr>
              <w:ind w:left="121" w:right="388"/>
              <w:spacing w:before="36" w:line="23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17.支持</w:t>
            </w:r>
            <w:r>
              <w:rPr>
                <w:rFonts w:ascii="SimSun" w:hAnsi="SimSun" w:eastAsia="SimSun" w:cs="SimSun"/>
                <w:sz w:val="24"/>
                <w:szCs w:val="24"/>
              </w:rPr>
              <w:t>HDCP</w:t>
            </w: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协议的高带宽数字内容保护技术；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18.支持双USB接口高速通讯以及用于多台设备级</w:t>
            </w:r>
            <w:r>
              <w:rPr>
                <w:rFonts w:ascii="SimSun" w:hAnsi="SimSun" w:eastAsia="SimSun" w:cs="SimSun"/>
                <w:sz w:val="24"/>
                <w:szCs w:val="24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8"/>
              </w:rPr>
              <w:t>联控制</w:t>
            </w:r>
            <w:r>
              <w:rPr>
                <w:rFonts w:ascii="SimSun" w:hAnsi="SimSun" w:eastAsia="SimSun" w:cs="SimSun"/>
                <w:sz w:val="24"/>
                <w:szCs w:val="24"/>
                <w:spacing w:val="-57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8"/>
              </w:rPr>
              <w:t>；</w:t>
            </w:r>
          </w:p>
          <w:p>
            <w:pPr>
              <w:ind w:left="121" w:right="391"/>
              <w:spacing w:before="8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19.工作电压：AC 100V~240V,50/60Hz,额定功率</w:t>
            </w:r>
            <w:r>
              <w:rPr>
                <w:rFonts w:ascii="SimSun" w:hAnsi="SimSun" w:eastAsia="SimSun" w:cs="SimSun"/>
                <w:sz w:val="24"/>
                <w:szCs w:val="24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10W</w:t>
            </w:r>
          </w:p>
          <w:p>
            <w:pPr>
              <w:ind w:left="121" w:right="268"/>
              <w:spacing w:before="40" w:line="22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20.为确保控制系统的兼容性，提供控制系统关于</w:t>
            </w:r>
            <w:r>
              <w:rPr>
                <w:rFonts w:ascii="SimSun" w:hAnsi="SimSun" w:eastAsia="SimSun" w:cs="SimSun"/>
                <w:sz w:val="24"/>
                <w:szCs w:val="24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控制器、接收卡同一品牌证明函。</w:t>
            </w:r>
          </w:p>
          <w:p>
            <w:pPr>
              <w:ind w:left="121" w:right="283" w:hanging="10"/>
              <w:spacing w:before="24" w:line="23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21.检验标准符合国家标准GB 4943.1-2022《音视</w:t>
            </w: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频、信息技术和通信技术设备第1部分：安全要</w:t>
            </w:r>
          </w:p>
          <w:p>
            <w:pPr>
              <w:ind w:left="121"/>
              <w:spacing w:before="27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求》</w:t>
            </w:r>
          </w:p>
          <w:p>
            <w:pPr>
              <w:ind w:left="121" w:right="42"/>
              <w:spacing w:before="29" w:line="23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22.为保证产品能够持久运行，设备通过安全防护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  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强度试验、电能量源的防护、机械能量源的防护、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抗电强度试验、防火防护外壳以及设备标志、说明</w:t>
            </w: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和指示性安全防护均检验合格。</w:t>
            </w:r>
          </w:p>
          <w:p>
            <w:pPr>
              <w:ind w:left="121" w:right="152"/>
              <w:spacing w:before="23" w:line="23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23.为保证产品符合节能环保，设备支持通过多功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 xml:space="preserve">  </w:t>
            </w:r>
            <w:r>
              <w:rPr>
                <w:rFonts w:ascii="SimSun" w:hAnsi="SimSun" w:eastAsia="SimSun" w:cs="SimSun"/>
                <w:sz w:val="24"/>
                <w:szCs w:val="24"/>
              </w:rPr>
              <w:t>能卡的配合实现自动亮度调节，根据环境照度的改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变自动调节显示屏亮度。</w:t>
            </w:r>
          </w:p>
          <w:p>
            <w:pPr>
              <w:ind w:left="121" w:right="150"/>
              <w:spacing w:before="32" w:line="23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24.为保证产品功能的全面性，设备支持广播级缩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 </w:t>
            </w:r>
            <w:r>
              <w:rPr>
                <w:rFonts w:ascii="SimSun" w:hAnsi="SimSun" w:eastAsia="SimSun" w:cs="SimSun"/>
                <w:sz w:val="24"/>
                <w:szCs w:val="24"/>
              </w:rPr>
              <w:t>放、多种预置模式、接收卡参数实时回读、接收卡</w:t>
            </w:r>
            <w:r>
              <w:rPr>
                <w:rFonts w:ascii="SimSun" w:hAnsi="SimSun" w:eastAsia="SimSun" w:cs="SimSun"/>
                <w:sz w:val="24"/>
                <w:szCs w:val="24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标定标序、控制器实时回传网口带载面积，支持亮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度调节、色温调节、低亮高灰、相机校正等功能。</w:t>
            </w:r>
          </w:p>
          <w:p>
            <w:pPr>
              <w:ind w:left="121" w:right="391"/>
              <w:spacing w:before="46" w:line="21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25.为保证HDMI或DVI传输信号不被非法录制，设</w:t>
            </w:r>
            <w:r>
              <w:rPr>
                <w:rFonts w:ascii="SimSun" w:hAnsi="SimSun" w:eastAsia="SimSun" w:cs="SimSun"/>
                <w:sz w:val="24"/>
                <w:szCs w:val="24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备具备HDCP1.4高带宽数字内容保护技术。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3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3442" w:hRule="atLeast"/>
        </w:trPr>
        <w:tc>
          <w:tcPr>
            <w:tcW w:w="575" w:type="dxa"/>
            <w:vAlign w:val="top"/>
          </w:tcPr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194"/>
              <w:spacing w:before="78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7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ind w:left="159"/>
              <w:spacing w:before="78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智能</w:t>
            </w:r>
          </w:p>
          <w:p>
            <w:pPr>
              <w:ind w:left="159"/>
              <w:spacing w:before="28" w:line="22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上电</w:t>
            </w:r>
          </w:p>
          <w:p>
            <w:pPr>
              <w:ind w:left="159"/>
              <w:spacing w:before="11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系统</w:t>
            </w:r>
          </w:p>
        </w:tc>
        <w:tc>
          <w:tcPr>
            <w:tcW w:w="570" w:type="dxa"/>
            <w:vAlign w:val="top"/>
            <w:textDirection w:val="tbRlV"/>
          </w:tcPr>
          <w:p>
            <w:pPr>
              <w:ind w:left="1100"/>
              <w:spacing w:before="210" w:line="19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明</w:t>
            </w:r>
            <w:r>
              <w:rPr>
                <w:rFonts w:ascii="SimSun" w:hAnsi="SimSun" w:eastAsia="SimSun" w:cs="SimSun"/>
                <w:sz w:val="24"/>
                <w:szCs w:val="24"/>
                <w:spacing w:val="-30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昌</w:t>
            </w:r>
            <w:r>
              <w:rPr>
                <w:rFonts w:ascii="SimSun" w:hAnsi="SimSun" w:eastAsia="SimSun" w:cs="SimSun"/>
                <w:sz w:val="24"/>
                <w:szCs w:val="24"/>
                <w:spacing w:val="-30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光</w:t>
            </w:r>
            <w:r>
              <w:rPr>
                <w:rFonts w:ascii="SimSun" w:hAnsi="SimSun" w:eastAsia="SimSun" w:cs="SimSun"/>
                <w:sz w:val="24"/>
                <w:szCs w:val="24"/>
                <w:spacing w:val="-30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电</w:t>
            </w:r>
          </w:p>
        </w:tc>
        <w:tc>
          <w:tcPr>
            <w:tcW w:w="669" w:type="dxa"/>
            <w:vAlign w:val="top"/>
          </w:tcPr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ind w:left="71" w:right="232" w:firstLine="10"/>
              <w:spacing w:before="78" w:line="27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30K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W</w:t>
            </w:r>
          </w:p>
        </w:tc>
        <w:tc>
          <w:tcPr>
            <w:tcW w:w="5575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1.输出功率≥30KW。</w:t>
            </w:r>
          </w:p>
          <w:p>
            <w:pPr>
              <w:ind w:left="121"/>
              <w:spacing w:before="3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2.输入电压AC380V(三相五线制)。</w:t>
            </w:r>
          </w:p>
          <w:p>
            <w:pPr>
              <w:ind w:left="121"/>
              <w:spacing w:before="2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3.输出电压AC220V。</w:t>
            </w:r>
          </w:p>
          <w:p>
            <w:pPr>
              <w:ind w:left="121" w:right="170" w:hanging="30"/>
              <w:spacing w:before="25" w:line="22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4.支持自定义能效输出及回路，支持中央控制</w:t>
            </w:r>
            <w:r>
              <w:rPr>
                <w:rFonts w:ascii="SimSun" w:hAnsi="SimSun" w:eastAsia="SimSun" w:cs="SimSun"/>
                <w:sz w:val="24"/>
                <w:szCs w:val="24"/>
              </w:rPr>
              <w:t>和多 </w:t>
            </w: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媒体总控和分路控制管理功能，支持</w:t>
            </w:r>
            <w:r>
              <w:rPr>
                <w:rFonts w:ascii="SimSun" w:hAnsi="SimSun" w:eastAsia="SimSun" w:cs="SimSun"/>
                <w:sz w:val="24"/>
                <w:szCs w:val="24"/>
              </w:rPr>
              <w:t>RS</w:t>
            </w: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232、</w:t>
            </w:r>
          </w:p>
          <w:p>
            <w:pPr>
              <w:ind w:left="121"/>
              <w:spacing w:before="44" w:line="21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RS485、UDP、RJ45管理通道</w:t>
            </w:r>
          </w:p>
          <w:p>
            <w:pPr>
              <w:ind w:left="121"/>
              <w:spacing w:before="1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5.支持因出现短路、烟雾、高温、过压等紧急状</w:t>
            </w:r>
          </w:p>
          <w:p>
            <w:pPr>
              <w:ind w:left="121" w:right="142"/>
              <w:spacing w:before="45" w:line="22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态，具备智能自动保护功能，支持可编程远</w:t>
            </w:r>
            <w:r>
              <w:rPr>
                <w:rFonts w:ascii="SimSun" w:hAnsi="SimSun" w:eastAsia="SimSun" w:cs="SimSun"/>
                <w:sz w:val="24"/>
                <w:szCs w:val="24"/>
              </w:rPr>
              <w:t>程控制 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唤醒功能。</w:t>
            </w:r>
          </w:p>
          <w:p>
            <w:pPr>
              <w:ind w:left="121" w:right="151"/>
              <w:spacing w:before="26" w:line="20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6.支持选配智能监测功能，系统运行出现异常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时，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具有短信提醒功能和自动防护功能，有效防止系统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367"/>
              <w:spacing w:before="78" w:line="24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drawing>
                <wp:anchor distT="0" distB="0" distL="0" distR="0" simplePos="0" relativeHeight="251668480" behindDoc="0" locked="0" layoutInCell="1" allowOverlap="1">
                  <wp:simplePos x="0" y="0"/>
                  <wp:positionH relativeFrom="column">
                    <wp:posOffset>-789275</wp:posOffset>
                  </wp:positionH>
                  <wp:positionV relativeFrom="paragraph">
                    <wp:posOffset>-625881</wp:posOffset>
                  </wp:positionV>
                  <wp:extent cx="1562106" cy="1568476"/>
                  <wp:effectExtent l="0" t="0" r="0" b="0"/>
                  <wp:wrapNone/>
                  <wp:docPr id="22" name="IM 2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2" name="IM 22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62106" cy="15684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hAnsi="SimSun" w:eastAsia="SimSun" w:cs="SimSun"/>
                <w:sz w:val="24"/>
                <w:szCs w:val="24"/>
              </w:rPr>
              <w:t>1</w:t>
            </w:r>
          </w:p>
        </w:tc>
        <w:tc>
          <w:tcPr>
            <w:tcW w:w="420" w:type="dxa"/>
            <w:vAlign w:val="top"/>
          </w:tcPr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spacing w:before="78" w:line="221" w:lineRule="auto"/>
              <w:jc w:val="right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9"/>
              </w:rPr>
              <w:t>台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158"/>
              <w:spacing w:before="78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4075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218"/>
              <w:spacing w:before="78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4075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3"/>
          <w:pgSz w:w="11910" w:h="16850"/>
          <w:pgMar w:top="1432" w:right="484" w:bottom="1354" w:left="244" w:header="0" w:footer="1219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121"/>
        <w:rPr/>
      </w:pPr>
      <w:r/>
    </w:p>
    <w:tbl>
      <w:tblPr>
        <w:tblStyle w:val="TableNormal"/>
        <w:tblW w:w="111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565"/>
        <w:gridCol w:w="709"/>
        <w:gridCol w:w="570"/>
        <w:gridCol w:w="649"/>
        <w:gridCol w:w="5555"/>
        <w:gridCol w:w="849"/>
        <w:gridCol w:w="420"/>
        <w:gridCol w:w="859"/>
        <w:gridCol w:w="934"/>
      </w:tblGrid>
      <w:tr>
        <w:trPr>
          <w:trHeight w:val="2181" w:hRule="atLeast"/>
        </w:trPr>
        <w:tc>
          <w:tcPr>
            <w:tcW w:w="56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6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555" w:type="dxa"/>
            <w:vAlign w:val="top"/>
          </w:tcPr>
          <w:p>
            <w:pPr>
              <w:ind w:left="111" w:right="130"/>
              <w:spacing w:before="53" w:line="23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运行异常造成的设备损坏及安全问题。集成器内部</w:t>
            </w:r>
            <w:r>
              <w:rPr>
                <w:rFonts w:ascii="SimSun" w:hAnsi="SimSun" w:eastAsia="SimSun" w:cs="SimSun"/>
                <w:sz w:val="24"/>
                <w:szCs w:val="24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结构具有滑轨锁扣式固定结构，可对接地短路进行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分离，提升了漏电保护安全性。支持运行状态数据</w:t>
            </w:r>
            <w:r>
              <w:rPr>
                <w:rFonts w:ascii="SimSun" w:hAnsi="SimSun" w:eastAsia="SimSun" w:cs="SimSun"/>
                <w:sz w:val="24"/>
                <w:szCs w:val="24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日志功能。</w:t>
            </w:r>
          </w:p>
          <w:p>
            <w:pPr>
              <w:ind w:left="111" w:right="137"/>
              <w:spacing w:before="2" w:line="25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7.支持选配户外防护性漏洞自检并开启自动保护功</w:t>
            </w:r>
            <w:r>
              <w:rPr>
                <w:rFonts w:ascii="SimSun" w:hAnsi="SimSun" w:eastAsia="SimSun" w:cs="SimSun"/>
                <w:sz w:val="24"/>
                <w:szCs w:val="24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能，当传感器检测到设备运行指标异常时及时告</w:t>
            </w:r>
          </w:p>
          <w:p>
            <w:pPr>
              <w:ind w:left="111"/>
              <w:spacing w:line="18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警，并启动应急保护装置。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3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1247" w:hRule="atLeast"/>
        </w:trPr>
        <w:tc>
          <w:tcPr>
            <w:tcW w:w="565" w:type="dxa"/>
            <w:vAlign w:val="top"/>
          </w:tcPr>
          <w:p>
            <w:pPr>
              <w:pStyle w:val="TableText"/>
              <w:spacing w:line="456" w:lineRule="auto"/>
              <w:rPr/>
            </w:pPr>
            <w:r/>
          </w:p>
          <w:p>
            <w:pPr>
              <w:ind w:left="214"/>
              <w:spacing w:before="78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8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line="284" w:lineRule="auto"/>
              <w:rPr/>
            </w:pPr>
            <w:r/>
          </w:p>
          <w:p>
            <w:pPr>
              <w:ind w:left="99"/>
              <w:spacing w:before="78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综合</w:t>
            </w:r>
          </w:p>
          <w:p>
            <w:pPr>
              <w:ind w:left="99"/>
              <w:spacing w:before="11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>布线</w:t>
            </w:r>
          </w:p>
        </w:tc>
        <w:tc>
          <w:tcPr>
            <w:tcW w:w="570" w:type="dxa"/>
            <w:vAlign w:val="top"/>
            <w:textDirection w:val="tbRlV"/>
          </w:tcPr>
          <w:p>
            <w:pPr>
              <w:ind w:left="6"/>
              <w:spacing w:before="210" w:line="19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明</w:t>
            </w:r>
            <w:r>
              <w:rPr>
                <w:rFonts w:ascii="SimSun" w:hAnsi="SimSun" w:eastAsia="SimSun" w:cs="SimSun"/>
                <w:sz w:val="24"/>
                <w:szCs w:val="24"/>
                <w:spacing w:val="-30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昌</w:t>
            </w:r>
            <w:r>
              <w:rPr>
                <w:rFonts w:ascii="SimSun" w:hAnsi="SimSun" w:eastAsia="SimSun" w:cs="SimSun"/>
                <w:sz w:val="24"/>
                <w:szCs w:val="24"/>
                <w:spacing w:val="-30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光</w:t>
            </w:r>
            <w:r>
              <w:rPr>
                <w:rFonts w:ascii="SimSun" w:hAnsi="SimSun" w:eastAsia="SimSun" w:cs="SimSun"/>
                <w:sz w:val="24"/>
                <w:szCs w:val="24"/>
                <w:spacing w:val="-30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电</w:t>
            </w:r>
          </w:p>
        </w:tc>
        <w:tc>
          <w:tcPr>
            <w:tcW w:w="649" w:type="dxa"/>
            <w:vAlign w:val="top"/>
            <w:textDirection w:val="tbRlV"/>
          </w:tcPr>
          <w:p>
            <w:pPr>
              <w:ind w:left="370"/>
              <w:spacing w:before="303" w:line="19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定制</w:t>
            </w:r>
          </w:p>
        </w:tc>
        <w:tc>
          <w:tcPr>
            <w:tcW w:w="5555" w:type="dxa"/>
            <w:vAlign w:val="top"/>
          </w:tcPr>
          <w:p>
            <w:pPr>
              <w:ind w:left="111"/>
              <w:spacing w:before="224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1.电源线：主线5*6平方</w:t>
            </w:r>
          </w:p>
          <w:p>
            <w:pPr>
              <w:ind w:left="111"/>
              <w:spacing w:before="21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2.电箱到屏幕7组3*2.5</w:t>
            </w:r>
          </w:p>
          <w:p>
            <w:pPr>
              <w:ind w:left="111"/>
              <w:spacing w:before="1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6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4"/>
              </w:rPr>
              <w:t>.</w:t>
            </w:r>
            <w:r>
              <w:rPr>
                <w:rFonts w:ascii="SimSun" w:hAnsi="SimSun" w:eastAsia="SimSun" w:cs="SimSun"/>
                <w:sz w:val="24"/>
                <w:szCs w:val="24"/>
                <w:spacing w:val="-4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4"/>
              </w:rPr>
              <w:t>网线6根4用2备</w:t>
            </w:r>
          </w:p>
        </w:tc>
        <w:tc>
          <w:tcPr>
            <w:tcW w:w="849" w:type="dxa"/>
            <w:vAlign w:val="top"/>
            <w:textDirection w:val="tbRlV"/>
          </w:tcPr>
          <w:p>
            <w:pPr>
              <w:pStyle w:val="TableText"/>
              <w:spacing w:line="297" w:lineRule="auto"/>
              <w:rPr/>
            </w:pPr>
            <w:r/>
          </w:p>
          <w:p>
            <w:pPr>
              <w:ind w:left="462"/>
              <w:spacing w:before="80" w:line="144" w:lineRule="exact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7"/>
                <w:w w:val="150"/>
                <w:position w:val="-3"/>
              </w:rPr>
              <w:t>1</w:t>
            </w:r>
          </w:p>
        </w:tc>
        <w:tc>
          <w:tcPr>
            <w:tcW w:w="420" w:type="dxa"/>
            <w:vAlign w:val="top"/>
          </w:tcPr>
          <w:p>
            <w:pPr>
              <w:pStyle w:val="TableText"/>
              <w:spacing w:line="434" w:lineRule="auto"/>
              <w:rPr/>
            </w:pPr>
            <w:r/>
          </w:p>
          <w:p>
            <w:pPr>
              <w:ind w:left="107"/>
              <w:spacing w:before="78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项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spacing w:line="456" w:lineRule="auto"/>
              <w:rPr/>
            </w:pPr>
            <w:r/>
          </w:p>
          <w:p>
            <w:pPr>
              <w:ind w:left="188"/>
              <w:spacing w:before="78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3000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spacing w:line="456" w:lineRule="auto"/>
              <w:rPr/>
            </w:pPr>
            <w:r/>
          </w:p>
          <w:p>
            <w:pPr>
              <w:ind w:left="218"/>
              <w:spacing w:before="78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3000</w:t>
            </w:r>
          </w:p>
        </w:tc>
      </w:tr>
      <w:tr>
        <w:trPr>
          <w:trHeight w:val="1238" w:hRule="atLeast"/>
        </w:trPr>
        <w:tc>
          <w:tcPr>
            <w:tcW w:w="565" w:type="dxa"/>
            <w:vAlign w:val="top"/>
          </w:tcPr>
          <w:p>
            <w:pPr>
              <w:pStyle w:val="TableText"/>
              <w:spacing w:line="449" w:lineRule="auto"/>
              <w:rPr/>
            </w:pPr>
            <w:r/>
          </w:p>
          <w:p>
            <w:pPr>
              <w:ind w:left="214"/>
              <w:spacing w:before="78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9</w:t>
            </w:r>
          </w:p>
        </w:tc>
        <w:tc>
          <w:tcPr>
            <w:tcW w:w="709" w:type="dxa"/>
            <w:vAlign w:val="top"/>
          </w:tcPr>
          <w:p>
            <w:pPr>
              <w:ind w:left="99" w:right="107"/>
              <w:spacing w:before="28" w:line="23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安装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调试</w:t>
            </w:r>
          </w:p>
          <w:p>
            <w:pPr>
              <w:ind w:left="79" w:right="137" w:firstLine="10"/>
              <w:spacing w:line="22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及培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训</w:t>
            </w:r>
          </w:p>
        </w:tc>
        <w:tc>
          <w:tcPr>
            <w:tcW w:w="570" w:type="dxa"/>
            <w:vAlign w:val="top"/>
            <w:textDirection w:val="tbRlV"/>
          </w:tcPr>
          <w:p>
            <w:pPr>
              <w:ind w:left="3"/>
              <w:spacing w:before="257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</w:rPr>
              <w:t>明</w:t>
            </w:r>
            <w:r>
              <w:rPr>
                <w:rFonts w:ascii="SimSun" w:hAnsi="SimSun" w:eastAsia="SimSun" w:cs="SimSun"/>
                <w:sz w:val="18"/>
                <w:szCs w:val="18"/>
                <w:spacing w:val="77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</w:rPr>
              <w:t>昌</w:t>
            </w:r>
            <w:r>
              <w:rPr>
                <w:rFonts w:ascii="SimSun" w:hAnsi="SimSun" w:eastAsia="SimSun" w:cs="SimSun"/>
                <w:sz w:val="18"/>
                <w:szCs w:val="18"/>
                <w:spacing w:val="77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</w:rPr>
              <w:t>光</w:t>
            </w:r>
            <w:r>
              <w:rPr>
                <w:rFonts w:ascii="SimSun" w:hAnsi="SimSun" w:eastAsia="SimSun" w:cs="SimSun"/>
                <w:sz w:val="18"/>
                <w:szCs w:val="18"/>
                <w:spacing w:val="77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</w:rPr>
              <w:t>电</w:t>
            </w:r>
          </w:p>
        </w:tc>
        <w:tc>
          <w:tcPr>
            <w:tcW w:w="649" w:type="dxa"/>
            <w:vAlign w:val="top"/>
            <w:textDirection w:val="tbRlV"/>
          </w:tcPr>
          <w:p>
            <w:pPr>
              <w:ind w:left="363"/>
              <w:spacing w:before="323" w:line="19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定制</w:t>
            </w:r>
          </w:p>
        </w:tc>
        <w:tc>
          <w:tcPr>
            <w:tcW w:w="5555" w:type="dxa"/>
            <w:vAlign w:val="top"/>
          </w:tcPr>
          <w:p>
            <w:pPr>
              <w:pStyle w:val="TableText"/>
              <w:spacing w:line="427" w:lineRule="auto"/>
              <w:rPr/>
            </w:pPr>
            <w:r/>
          </w:p>
          <w:p>
            <w:pPr>
              <w:ind w:left="111"/>
              <w:spacing w:before="78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0"/>
              </w:rPr>
              <w:t>定制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line="450" w:lineRule="auto"/>
              <w:rPr/>
            </w:pPr>
            <w:r/>
          </w:p>
          <w:p>
            <w:pPr>
              <w:ind w:left="357"/>
              <w:spacing w:before="78" w:line="24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1</w:t>
            </w:r>
          </w:p>
        </w:tc>
        <w:tc>
          <w:tcPr>
            <w:tcW w:w="420" w:type="dxa"/>
            <w:vAlign w:val="top"/>
          </w:tcPr>
          <w:p>
            <w:pPr>
              <w:pStyle w:val="TableText"/>
              <w:spacing w:line="427" w:lineRule="auto"/>
              <w:rPr/>
            </w:pPr>
            <w:r/>
          </w:p>
          <w:p>
            <w:pPr>
              <w:ind w:right="12"/>
              <w:spacing w:before="78" w:line="220" w:lineRule="auto"/>
              <w:jc w:val="right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项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spacing w:line="449" w:lineRule="auto"/>
              <w:rPr/>
            </w:pPr>
            <w:r/>
          </w:p>
          <w:p>
            <w:pPr>
              <w:ind w:left="188"/>
              <w:spacing w:before="78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7000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spacing w:line="449" w:lineRule="auto"/>
              <w:rPr/>
            </w:pPr>
            <w:r/>
          </w:p>
          <w:p>
            <w:pPr>
              <w:ind w:left="218"/>
              <w:spacing w:before="78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7000</w:t>
            </w:r>
          </w:p>
        </w:tc>
      </w:tr>
      <w:tr>
        <w:trPr>
          <w:trHeight w:val="604" w:hRule="atLeast"/>
        </w:trPr>
        <w:tc>
          <w:tcPr>
            <w:tcW w:w="565" w:type="dxa"/>
            <w:vAlign w:val="top"/>
          </w:tcPr>
          <w:p>
            <w:pPr>
              <w:ind w:left="154"/>
              <w:spacing w:before="212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10</w:t>
            </w:r>
          </w:p>
        </w:tc>
        <w:tc>
          <w:tcPr>
            <w:tcW w:w="9611" w:type="dxa"/>
            <w:vAlign w:val="top"/>
            <w:gridSpan w:val="7"/>
          </w:tcPr>
          <w:p>
            <w:pPr>
              <w:ind w:left="4439"/>
              <w:spacing w:before="190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合计：</w:t>
            </w:r>
          </w:p>
        </w:tc>
        <w:tc>
          <w:tcPr>
            <w:tcW w:w="934" w:type="dxa"/>
            <w:vAlign w:val="top"/>
          </w:tcPr>
          <w:p>
            <w:pPr>
              <w:ind w:left="98"/>
              <w:spacing w:before="212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276000</w:t>
            </w:r>
          </w:p>
        </w:tc>
      </w:tr>
    </w:tbl>
    <w:p>
      <w:pPr>
        <w:spacing w:line="280" w:lineRule="auto"/>
        <w:rPr>
          <w:rFonts w:ascii="Arial"/>
          <w:sz w:val="21"/>
        </w:rPr>
      </w:pPr>
      <w:r/>
    </w:p>
    <w:p>
      <w:pPr>
        <w:spacing w:line="281" w:lineRule="auto"/>
        <w:rPr>
          <w:rFonts w:ascii="Arial"/>
          <w:sz w:val="21"/>
        </w:rPr>
      </w:pPr>
      <w:r/>
    </w:p>
    <w:p>
      <w:pPr>
        <w:spacing w:line="281" w:lineRule="auto"/>
        <w:rPr>
          <w:rFonts w:ascii="Arial"/>
          <w:sz w:val="21"/>
        </w:rPr>
      </w:pPr>
      <w:r/>
    </w:p>
    <w:p>
      <w:pPr>
        <w:spacing w:line="281" w:lineRule="auto"/>
        <w:rPr>
          <w:rFonts w:ascii="Arial"/>
          <w:sz w:val="21"/>
        </w:rPr>
      </w:pPr>
      <w:r/>
    </w:p>
    <w:p>
      <w:pPr>
        <w:spacing w:line="281" w:lineRule="auto"/>
        <w:rPr>
          <w:rFonts w:ascii="Arial"/>
          <w:sz w:val="21"/>
        </w:rPr>
      </w:pPr>
      <w:r/>
    </w:p>
    <w:p>
      <w:pPr>
        <w:pStyle w:val="BodyText"/>
        <w:ind w:left="1834" w:right="3514"/>
        <w:spacing w:before="81" w:line="334" w:lineRule="auto"/>
        <w:rPr/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column">
              <wp:posOffset>2498688</wp:posOffset>
            </wp:positionH>
            <wp:positionV relativeFrom="paragraph">
              <wp:posOffset>-747714</wp:posOffset>
            </wp:positionV>
            <wp:extent cx="2133631" cy="1549430"/>
            <wp:effectExtent l="0" t="0" r="0" b="0"/>
            <wp:wrapNone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33631" cy="1549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供应商全称(加盖公章):</w:t>
      </w:r>
      <w:r>
        <w:rPr>
          <w:u w:val="single" w:color="auto"/>
        </w:rPr>
        <w:t>广东思联信息科技有限公司</w:t>
      </w:r>
      <w:r>
        <w:rPr>
          <w:spacing w:val="8"/>
        </w:rPr>
        <w:t xml:space="preserve">  </w:t>
      </w:r>
      <w:r>
        <w:rPr>
          <w:spacing w:val="-7"/>
        </w:rPr>
        <w:t>法定代表人或其授权代表(签字或签章):</w:t>
      </w:r>
      <w:r>
        <w:rPr>
          <w:u w:val="single" w:color="auto"/>
          <w:spacing w:val="-7"/>
        </w:rPr>
        <w:t xml:space="preserve">      </w:t>
      </w:r>
      <w:r>
        <w:rPr>
          <w:u w:val="single" w:color="auto"/>
          <w:spacing w:val="-8"/>
        </w:rPr>
        <w:t xml:space="preserve">       </w:t>
      </w:r>
    </w:p>
    <w:p>
      <w:pPr>
        <w:pStyle w:val="BodyText"/>
        <w:ind w:left="1834"/>
        <w:spacing w:before="36" w:line="219" w:lineRule="auto"/>
        <w:rPr/>
      </w:pPr>
      <w:r>
        <w:rPr>
          <w:spacing w:val="-20"/>
        </w:rPr>
        <w:t>日</w:t>
      </w:r>
      <w:r>
        <w:rPr>
          <w:spacing w:val="1"/>
        </w:rPr>
        <w:t xml:space="preserve">    </w:t>
      </w:r>
      <w:r>
        <w:rPr>
          <w:spacing w:val="-20"/>
        </w:rPr>
        <w:t>期：</w:t>
      </w:r>
      <w:r>
        <w:rPr>
          <w:u w:val="single" w:color="auto"/>
          <w:spacing w:val="-20"/>
        </w:rPr>
        <w:t>2</w:t>
      </w:r>
      <w:r>
        <w:rPr>
          <w:u w:val="single" w:color="auto"/>
          <w:spacing w:val="-38"/>
        </w:rPr>
        <w:t xml:space="preserve"> </w:t>
      </w:r>
      <w:r>
        <w:rPr>
          <w:u w:val="single" w:color="auto"/>
          <w:spacing w:val="-20"/>
        </w:rPr>
        <w:t>0</w:t>
      </w:r>
      <w:r>
        <w:rPr>
          <w:u w:val="single" w:color="auto"/>
          <w:spacing w:val="-39"/>
        </w:rPr>
        <w:t xml:space="preserve"> </w:t>
      </w:r>
      <w:r>
        <w:rPr>
          <w:u w:val="single" w:color="auto"/>
          <w:spacing w:val="-20"/>
        </w:rPr>
        <w:t>2</w:t>
      </w:r>
      <w:r>
        <w:rPr>
          <w:u w:val="single" w:color="auto"/>
          <w:spacing w:val="-37"/>
        </w:rPr>
        <w:t xml:space="preserve"> </w:t>
      </w:r>
      <w:r>
        <w:rPr>
          <w:u w:val="single" w:color="auto"/>
          <w:spacing w:val="-20"/>
        </w:rPr>
        <w:t>5</w:t>
      </w:r>
      <w:r>
        <w:rPr>
          <w:u w:val="single" w:color="auto"/>
          <w:spacing w:val="-41"/>
        </w:rPr>
        <w:t xml:space="preserve"> </w:t>
      </w:r>
      <w:r>
        <w:rPr>
          <w:u w:val="single" w:color="auto"/>
          <w:spacing w:val="-20"/>
        </w:rPr>
        <w:t>年</w:t>
      </w:r>
      <w:r>
        <w:rPr>
          <w:u w:val="single" w:color="auto"/>
          <w:spacing w:val="-40"/>
        </w:rPr>
        <w:t xml:space="preserve"> </w:t>
      </w:r>
      <w:r>
        <w:rPr>
          <w:u w:val="single" w:color="auto"/>
          <w:spacing w:val="-20"/>
        </w:rPr>
        <w:t>6</w:t>
      </w:r>
      <w:r>
        <w:rPr>
          <w:u w:val="single" w:color="auto"/>
          <w:spacing w:val="-36"/>
        </w:rPr>
        <w:t xml:space="preserve"> </w:t>
      </w:r>
      <w:r>
        <w:rPr>
          <w:u w:val="single" w:color="auto"/>
          <w:spacing w:val="-20"/>
        </w:rPr>
        <w:t>月</w:t>
      </w:r>
      <w:r>
        <w:rPr>
          <w:u w:val="single" w:color="auto"/>
          <w:spacing w:val="-41"/>
        </w:rPr>
        <w:t xml:space="preserve"> </w:t>
      </w:r>
      <w:r>
        <w:rPr>
          <w:u w:val="single" w:color="auto"/>
          <w:spacing w:val="-20"/>
        </w:rPr>
        <w:t>9 日</w:t>
      </w:r>
      <w:r>
        <w:rPr>
          <w:u w:val="single" w:color="auto"/>
        </w:rPr>
        <w:t xml:space="preserve">    </w:t>
      </w:r>
    </w:p>
    <w:sectPr>
      <w:footerReference w:type="default" r:id="rId25"/>
      <w:pgSz w:w="11910" w:h="16850"/>
      <w:pgMar w:top="1432" w:right="184" w:bottom="1497" w:left="605" w:header="0" w:footer="1371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Times New Roman">
    <w:panose1 w:val="02020603050405020304"/>
    <w:charset w:val="00"/>
    <w:family w:val="auto"/>
    <w:pitch w:val="variable"/>
    <w:sig w:usb0="E0002EFF" w:usb1="C000785B" w:usb2="00000009" w:usb3="00000000" w:csb0="400001FF" w:csb1="FFFF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495"/>
      <w:spacing w:line="174" w:lineRule="auto"/>
      <w:rPr>
        <w:rFonts w:ascii="Times New Roman" w:hAnsi="Times New Roman" w:eastAsia="Times New Roman" w:cs="Times New Roman"/>
        <w:sz w:val="15"/>
        <w:szCs w:val="15"/>
      </w:rPr>
    </w:pPr>
    <w:r>
      <w:rPr>
        <w:rFonts w:ascii="Times New Roman" w:hAnsi="Times New Roman" w:eastAsia="Times New Roman" w:cs="Times New Roman"/>
        <w:sz w:val="15"/>
        <w:szCs w:val="15"/>
        <w:spacing w:val="-2"/>
      </w:rPr>
      <w:t>69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455"/>
      <w:spacing w:line="174" w:lineRule="auto"/>
      <w:rPr>
        <w:rFonts w:ascii="Times New Roman" w:hAnsi="Times New Roman" w:eastAsia="Times New Roman" w:cs="Times New Roman"/>
        <w:sz w:val="15"/>
        <w:szCs w:val="15"/>
      </w:rPr>
    </w:pPr>
    <w:r>
      <w:rPr>
        <w:rFonts w:ascii="Times New Roman" w:hAnsi="Times New Roman" w:eastAsia="Times New Roman" w:cs="Times New Roman"/>
        <w:sz w:val="15"/>
        <w:szCs w:val="15"/>
        <w:spacing w:val="-2"/>
      </w:rPr>
      <w:t>70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505"/>
      <w:spacing w:line="173" w:lineRule="auto"/>
      <w:rPr>
        <w:rFonts w:ascii="Times New Roman" w:hAnsi="Times New Roman" w:eastAsia="Times New Roman" w:cs="Times New Roman"/>
        <w:sz w:val="14"/>
        <w:szCs w:val="14"/>
      </w:rPr>
    </w:pPr>
    <w:r>
      <w:rPr>
        <w:rFonts w:ascii="Times New Roman" w:hAnsi="Times New Roman" w:eastAsia="Times New Roman" w:cs="Times New Roman"/>
        <w:sz w:val="14"/>
        <w:szCs w:val="14"/>
        <w:spacing w:val="-2"/>
      </w:rPr>
      <w:t>71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435"/>
      <w:spacing w:line="174" w:lineRule="auto"/>
      <w:rPr>
        <w:rFonts w:ascii="Times New Roman" w:hAnsi="Times New Roman" w:eastAsia="Times New Roman" w:cs="Times New Roman"/>
        <w:sz w:val="15"/>
        <w:szCs w:val="15"/>
      </w:rPr>
    </w:pPr>
    <w:r>
      <w:rPr>
        <w:rFonts w:ascii="Times New Roman" w:hAnsi="Times New Roman" w:eastAsia="Times New Roman" w:cs="Times New Roman"/>
        <w:sz w:val="15"/>
        <w:szCs w:val="15"/>
        <w:spacing w:val="-2"/>
      </w:rPr>
      <w:t>72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515"/>
      <w:spacing w:line="174" w:lineRule="auto"/>
      <w:rPr>
        <w:rFonts w:ascii="Times New Roman" w:hAnsi="Times New Roman" w:eastAsia="Times New Roman" w:cs="Times New Roman"/>
        <w:sz w:val="15"/>
        <w:szCs w:val="15"/>
      </w:rPr>
    </w:pPr>
    <w:r>
      <w:rPr>
        <w:rFonts w:ascii="Times New Roman" w:hAnsi="Times New Roman" w:eastAsia="Times New Roman" w:cs="Times New Roman"/>
        <w:sz w:val="15"/>
        <w:szCs w:val="15"/>
        <w:spacing w:val="-2"/>
      </w:rPr>
      <w:t>73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465"/>
      <w:spacing w:line="173" w:lineRule="auto"/>
      <w:rPr>
        <w:rFonts w:ascii="Times New Roman" w:hAnsi="Times New Roman" w:eastAsia="Times New Roman" w:cs="Times New Roman"/>
        <w:sz w:val="14"/>
        <w:szCs w:val="14"/>
      </w:rPr>
    </w:pPr>
    <w:r>
      <w:rPr>
        <w:rFonts w:ascii="Times New Roman" w:hAnsi="Times New Roman" w:eastAsia="Times New Roman" w:cs="Times New Roman"/>
        <w:sz w:val="14"/>
        <w:szCs w:val="14"/>
        <w:spacing w:val="-2"/>
      </w:rPr>
      <w:t>74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525"/>
      <w:spacing w:line="171" w:lineRule="auto"/>
      <w:rPr>
        <w:rFonts w:ascii="Times New Roman" w:hAnsi="Times New Roman" w:eastAsia="Times New Roman" w:cs="Times New Roman"/>
        <w:sz w:val="15"/>
        <w:szCs w:val="15"/>
      </w:rPr>
    </w:pPr>
    <w:r>
      <w:rPr>
        <w:rFonts w:ascii="Times New Roman" w:hAnsi="Times New Roman" w:eastAsia="Times New Roman" w:cs="Times New Roman"/>
        <w:sz w:val="15"/>
        <w:szCs w:val="15"/>
        <w:spacing w:val="-2"/>
      </w:rPr>
      <w:t>75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435"/>
      <w:spacing w:line="174" w:lineRule="auto"/>
      <w:rPr>
        <w:rFonts w:ascii="Times New Roman" w:hAnsi="Times New Roman" w:eastAsia="Times New Roman" w:cs="Times New Roman"/>
        <w:sz w:val="15"/>
        <w:szCs w:val="15"/>
      </w:rPr>
    </w:pPr>
    <w:r>
      <w:rPr>
        <w:rFonts w:ascii="Times New Roman" w:hAnsi="Times New Roman" w:eastAsia="Times New Roman" w:cs="Times New Roman"/>
        <w:sz w:val="15"/>
        <w:szCs w:val="15"/>
        <w:spacing w:val="-2"/>
      </w:rPr>
      <w:t>76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525"/>
      <w:spacing w:line="170" w:lineRule="auto"/>
      <w:rPr>
        <w:rFonts w:ascii="Times New Roman" w:hAnsi="Times New Roman" w:eastAsia="Times New Roman" w:cs="Times New Roman"/>
        <w:sz w:val="14"/>
        <w:szCs w:val="14"/>
      </w:rPr>
    </w:pPr>
    <w:r>
      <w:rPr>
        <w:rFonts w:ascii="Times New Roman" w:hAnsi="Times New Roman" w:eastAsia="Times New Roman" w:cs="Times New Roman"/>
        <w:sz w:val="14"/>
        <w:szCs w:val="14"/>
        <w:spacing w:val="-2"/>
      </w:rPr>
      <w:t>77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435"/>
      <w:spacing w:line="174" w:lineRule="auto"/>
      <w:rPr>
        <w:rFonts w:ascii="Times New Roman" w:hAnsi="Times New Roman" w:eastAsia="Times New Roman" w:cs="Times New Roman"/>
        <w:sz w:val="15"/>
        <w:szCs w:val="15"/>
      </w:rPr>
    </w:pPr>
    <w:r>
      <w:rPr>
        <w:rFonts w:ascii="Times New Roman" w:hAnsi="Times New Roman" w:eastAsia="Times New Roman" w:cs="Times New Roman"/>
        <w:sz w:val="15"/>
        <w:szCs w:val="15"/>
        <w:spacing w:val="-2"/>
      </w:rPr>
      <w:t>78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495"/>
      <w:spacing w:line="174" w:lineRule="auto"/>
      <w:rPr>
        <w:rFonts w:ascii="Times New Roman" w:hAnsi="Times New Roman" w:eastAsia="Times New Roman" w:cs="Times New Roman"/>
        <w:sz w:val="15"/>
        <w:szCs w:val="15"/>
      </w:rPr>
    </w:pPr>
    <w:r>
      <w:rPr>
        <w:rFonts w:ascii="Times New Roman" w:hAnsi="Times New Roman" w:eastAsia="Times New Roman" w:cs="Times New Roman"/>
        <w:sz w:val="15"/>
        <w:szCs w:val="15"/>
        <w:spacing w:val="-2"/>
      </w:rPr>
      <w:t>79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425"/>
      <w:spacing w:line="173" w:lineRule="auto"/>
      <w:rPr>
        <w:rFonts w:ascii="Times New Roman" w:hAnsi="Times New Roman" w:eastAsia="Times New Roman" w:cs="Times New Roman"/>
        <w:sz w:val="14"/>
        <w:szCs w:val="14"/>
      </w:rPr>
    </w:pPr>
    <w:r>
      <w:rPr>
        <w:rFonts w:ascii="Times New Roman" w:hAnsi="Times New Roman" w:eastAsia="Times New Roman" w:cs="Times New Roman"/>
        <w:sz w:val="14"/>
        <w:szCs w:val="14"/>
        <w:spacing w:val="-3"/>
      </w:rPr>
      <w:t>80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25"/>
      <w:szCs w:val="2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image" Target="media/image4.png"/><Relationship Id="rId7" Type="http://schemas.openxmlformats.org/officeDocument/2006/relationships/footer" Target="footer4.xml"/><Relationship Id="rId6" Type="http://schemas.openxmlformats.org/officeDocument/2006/relationships/image" Target="media/image3.png"/><Relationship Id="rId5" Type="http://schemas.openxmlformats.org/officeDocument/2006/relationships/footer" Target="footer3.xml"/><Relationship Id="rId4" Type="http://schemas.openxmlformats.org/officeDocument/2006/relationships/image" Target="media/image2.png"/><Relationship Id="rId3" Type="http://schemas.openxmlformats.org/officeDocument/2006/relationships/footer" Target="footer2.xml"/><Relationship Id="rId29" Type="http://schemas.openxmlformats.org/officeDocument/2006/relationships/fontTable" Target="fontTable.xml"/><Relationship Id="rId28" Type="http://schemas.openxmlformats.org/officeDocument/2006/relationships/styles" Target="styles.xml"/><Relationship Id="rId27" Type="http://schemas.openxmlformats.org/officeDocument/2006/relationships/settings" Target="settings.xml"/><Relationship Id="rId26" Type="http://schemas.openxmlformats.org/officeDocument/2006/relationships/image" Target="media/image12.png"/><Relationship Id="rId25" Type="http://schemas.openxmlformats.org/officeDocument/2006/relationships/footer" Target="footer12.xml"/><Relationship Id="rId24" Type="http://schemas.openxmlformats.org/officeDocument/2006/relationships/image" Target="media/image11.png"/><Relationship Id="rId23" Type="http://schemas.openxmlformats.org/officeDocument/2006/relationships/footer" Target="footer11.xml"/><Relationship Id="rId22" Type="http://schemas.openxmlformats.org/officeDocument/2006/relationships/image" Target="media/image10.png"/><Relationship Id="rId21" Type="http://schemas.openxmlformats.org/officeDocument/2006/relationships/hyperlink" Target="HTTPReserfulAPI" TargetMode="External"/><Relationship Id="rId20" Type="http://schemas.openxmlformats.org/officeDocument/2006/relationships/footer" Target="footer10.xml"/><Relationship Id="rId2" Type="http://schemas.openxmlformats.org/officeDocument/2006/relationships/image" Target="media/image1.png"/><Relationship Id="rId19" Type="http://schemas.openxmlformats.org/officeDocument/2006/relationships/hyperlink" Target="HTTPS" TargetMode="External"/><Relationship Id="rId18" Type="http://schemas.openxmlformats.org/officeDocument/2006/relationships/image" Target="media/image9.png"/><Relationship Id="rId17" Type="http://schemas.openxmlformats.org/officeDocument/2006/relationships/footer" Target="footer9.xml"/><Relationship Id="rId16" Type="http://schemas.openxmlformats.org/officeDocument/2006/relationships/image" Target="media/image8.png"/><Relationship Id="rId15" Type="http://schemas.openxmlformats.org/officeDocument/2006/relationships/footer" Target="footer8.xml"/><Relationship Id="rId14" Type="http://schemas.openxmlformats.org/officeDocument/2006/relationships/image" Target="media/image7.png"/><Relationship Id="rId13" Type="http://schemas.openxmlformats.org/officeDocument/2006/relationships/footer" Target="footer7.xml"/><Relationship Id="rId12" Type="http://schemas.openxmlformats.org/officeDocument/2006/relationships/image" Target="media/image6.png"/><Relationship Id="rId11" Type="http://schemas.openxmlformats.org/officeDocument/2006/relationships/footer" Target="footer6.xml"/><Relationship Id="rId10" Type="http://schemas.openxmlformats.org/officeDocument/2006/relationships/image" Target="media/image5.png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2025-06-17T08:57:41Z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2025-06-17T08:57:43</vt:filetime>
  </property>
  <property fmtid="{D5CDD505-2E9C-101B-9397-08002B2CF9AE}" pid="4" name="UsrData">
    <vt:lpwstr>6850bd819172dd001f81a76bwl</vt:lpwstr>
  </property>
</Properties>
</file>